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793418" w:rsidTr="00EF0380">
        <w:trPr>
          <w:trHeight w:val="283"/>
        </w:trPr>
        <w:tc>
          <w:tcPr>
            <w:tcW w:w="10211" w:type="dxa"/>
          </w:tcPr>
          <w:p w:rsidR="00880E1E" w:rsidRPr="00793418" w:rsidRDefault="00880E1E" w:rsidP="005A1ABA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tr-TR"/>
              </w:rPr>
            </w:pPr>
            <w:r w:rsidRPr="00793418">
              <w:rPr>
                <w:sz w:val="22"/>
                <w:szCs w:val="16"/>
                <w:lang w:val="tr-TR"/>
              </w:rPr>
              <w:t>1</w:t>
            </w:r>
            <w:r w:rsidR="00D04C23" w:rsidRPr="00793418">
              <w:rPr>
                <w:sz w:val="22"/>
                <w:szCs w:val="16"/>
                <w:lang w:val="tr-TR"/>
              </w:rPr>
              <w:t>.</w:t>
            </w:r>
            <w:r w:rsidRPr="00793418">
              <w:rPr>
                <w:sz w:val="24"/>
                <w:lang w:val="tr-TR"/>
              </w:rPr>
              <w:tab/>
            </w:r>
            <w:r w:rsidR="008D532F" w:rsidRPr="00793418">
              <w:rPr>
                <w:sz w:val="20"/>
                <w:lang w:val="tr-TR"/>
              </w:rPr>
              <w:t xml:space="preserve"> </w:t>
            </w:r>
            <w:r w:rsidR="00793418" w:rsidRPr="00793418">
              <w:rPr>
                <w:sz w:val="22"/>
                <w:szCs w:val="16"/>
                <w:lang w:val="tr-TR"/>
              </w:rPr>
              <w:t xml:space="preserve">Sertifikanın </w:t>
            </w:r>
            <w:r w:rsidR="005A1ABA">
              <w:rPr>
                <w:sz w:val="22"/>
                <w:szCs w:val="16"/>
                <w:lang w:val="tr-TR"/>
              </w:rPr>
              <w:t>adı</w:t>
            </w:r>
            <w:r w:rsidR="00793418" w:rsidRPr="00793418">
              <w:rPr>
                <w:sz w:val="22"/>
                <w:szCs w:val="16"/>
                <w:lang w:val="tr-TR"/>
              </w:rPr>
              <w:t xml:space="preserve"> </w:t>
            </w:r>
            <w:r w:rsidR="009F792D" w:rsidRPr="00793418">
              <w:rPr>
                <w:sz w:val="24"/>
                <w:szCs w:val="22"/>
                <w:vertAlign w:val="superscript"/>
                <w:lang w:val="tr-TR"/>
              </w:rPr>
              <w:t>1</w:t>
            </w:r>
          </w:p>
        </w:tc>
      </w:tr>
      <w:tr w:rsidR="00967C1A" w:rsidRPr="00793418" w:rsidTr="00EF0380">
        <w:trPr>
          <w:trHeight w:val="191"/>
        </w:trPr>
        <w:tc>
          <w:tcPr>
            <w:tcW w:w="10211" w:type="dxa"/>
          </w:tcPr>
          <w:p w:rsidR="00967C1A" w:rsidRPr="00793418" w:rsidRDefault="003D33FB" w:rsidP="00A23EEE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tr-TR"/>
              </w:rPr>
            </w:pPr>
            <w:r w:rsidRPr="00793418">
              <w:rPr>
                <w:noProof/>
                <w:sz w:val="16"/>
                <w:szCs w:val="16"/>
                <w:lang w:val="tr-TR" w:eastAsia="tr-TR"/>
              </w:rPr>
              <w:drawing>
                <wp:anchor distT="0" distB="0" distL="114300" distR="114300" simplePos="0" relativeHeight="251652096" behindDoc="1" locked="0" layoutInCell="1" allowOverlap="1" wp14:anchorId="156737C3" wp14:editId="33D2EE6F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DB07A3" w:rsidTr="00EF0380">
        <w:trPr>
          <w:trHeight w:val="183"/>
        </w:trPr>
        <w:tc>
          <w:tcPr>
            <w:tcW w:w="10211" w:type="dxa"/>
          </w:tcPr>
          <w:p w:rsidR="00B41D60" w:rsidRPr="001070E3" w:rsidRDefault="00EC6D2C" w:rsidP="00DB07A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en-GB"/>
              </w:rPr>
            </w:pPr>
            <w:r w:rsidRPr="001070E3">
              <w:rPr>
                <w:noProof/>
                <w:sz w:val="24"/>
                <w:lang w:val="en-GB"/>
              </w:rPr>
              <w:t>Örnek</w:t>
            </w:r>
            <w:r w:rsidR="00A74F4D" w:rsidRPr="001070E3">
              <w:rPr>
                <w:noProof/>
                <w:sz w:val="24"/>
                <w:lang w:val="en-GB"/>
              </w:rPr>
              <w:t>:</w:t>
            </w:r>
            <w:r w:rsidR="00DB07A3" w:rsidRPr="001070E3">
              <w:rPr>
                <w:noProof/>
                <w:sz w:val="24"/>
                <w:lang w:val="en-GB"/>
              </w:rPr>
              <w:t xml:space="preserve"> </w:t>
            </w:r>
          </w:p>
          <w:p w:rsidR="00880E1E" w:rsidRPr="00DB07A3" w:rsidRDefault="002E5A10" w:rsidP="00DB07A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en-GB"/>
              </w:rPr>
            </w:pPr>
            <w:r w:rsidRPr="001070E3">
              <w:rPr>
                <w:noProof/>
                <w:sz w:val="24"/>
                <w:lang w:val="en-GB"/>
              </w:rPr>
              <w:t>Çelik Kaynakçısı (Seviye 3) Mesleki Yeterlilik Belgesi</w:t>
            </w:r>
          </w:p>
        </w:tc>
      </w:tr>
      <w:tr w:rsidR="00880E1E" w:rsidRPr="00793418" w:rsidTr="00EF0380">
        <w:trPr>
          <w:trHeight w:val="283"/>
        </w:trPr>
        <w:tc>
          <w:tcPr>
            <w:tcW w:w="10211" w:type="dxa"/>
          </w:tcPr>
          <w:p w:rsidR="00880E1E" w:rsidRPr="00793418" w:rsidRDefault="00880E1E" w:rsidP="005A1ABA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tr-TR"/>
              </w:rPr>
            </w:pPr>
            <w:r w:rsidRPr="00793418">
              <w:rPr>
                <w:sz w:val="22"/>
                <w:szCs w:val="16"/>
                <w:lang w:val="tr-TR"/>
              </w:rPr>
              <w:t>2</w:t>
            </w:r>
            <w:r w:rsidRPr="00793418">
              <w:rPr>
                <w:sz w:val="22"/>
                <w:szCs w:val="16"/>
                <w:lang w:val="tr-TR"/>
              </w:rPr>
              <w:tab/>
            </w:r>
            <w:r w:rsidR="00D04C23" w:rsidRPr="00793418">
              <w:rPr>
                <w:sz w:val="22"/>
                <w:szCs w:val="16"/>
                <w:lang w:val="tr-TR"/>
              </w:rPr>
              <w:t>.</w:t>
            </w:r>
            <w:r w:rsidR="008D532F" w:rsidRPr="00793418">
              <w:rPr>
                <w:sz w:val="20"/>
                <w:lang w:val="tr-TR"/>
              </w:rPr>
              <w:t xml:space="preserve"> </w:t>
            </w:r>
            <w:r w:rsidR="00793418" w:rsidRPr="00793418">
              <w:rPr>
                <w:sz w:val="22"/>
                <w:szCs w:val="16"/>
                <w:lang w:val="tr-TR"/>
              </w:rPr>
              <w:t xml:space="preserve">Sertifika </w:t>
            </w:r>
            <w:r w:rsidR="00D97D9C">
              <w:rPr>
                <w:sz w:val="22"/>
                <w:szCs w:val="16"/>
                <w:lang w:val="tr-TR"/>
              </w:rPr>
              <w:t>adı</w:t>
            </w:r>
            <w:r w:rsidR="00B41D60">
              <w:rPr>
                <w:sz w:val="22"/>
                <w:szCs w:val="16"/>
                <w:lang w:val="tr-TR"/>
              </w:rPr>
              <w:t>nın</w:t>
            </w:r>
            <w:r w:rsidR="00793418" w:rsidRPr="00793418">
              <w:rPr>
                <w:sz w:val="22"/>
                <w:szCs w:val="16"/>
                <w:lang w:val="tr-TR"/>
              </w:rPr>
              <w:t xml:space="preserve"> tercümesi </w:t>
            </w:r>
            <w:r w:rsidR="009F792D" w:rsidRPr="00793418">
              <w:rPr>
                <w:sz w:val="24"/>
                <w:szCs w:val="22"/>
                <w:vertAlign w:val="superscript"/>
                <w:lang w:val="tr-TR"/>
              </w:rPr>
              <w:t>2</w:t>
            </w:r>
          </w:p>
        </w:tc>
      </w:tr>
      <w:tr w:rsidR="003D33FB" w:rsidRPr="00793418" w:rsidTr="00EF0380">
        <w:trPr>
          <w:trHeight w:val="183"/>
        </w:trPr>
        <w:tc>
          <w:tcPr>
            <w:tcW w:w="10211" w:type="dxa"/>
          </w:tcPr>
          <w:p w:rsidR="003D33FB" w:rsidRPr="00793418" w:rsidRDefault="003D33FB" w:rsidP="00A23EEE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54144" behindDoc="1" locked="0" layoutInCell="1" allowOverlap="1" wp14:anchorId="2BC3470D" wp14:editId="7D899097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3418">
              <w:rPr>
                <w:lang w:val="tr-TR"/>
              </w:rPr>
              <w:tab/>
            </w:r>
            <w:r w:rsidRPr="00793418">
              <w:rPr>
                <w:lang w:val="tr-TR"/>
              </w:rPr>
              <w:tab/>
            </w:r>
          </w:p>
        </w:tc>
      </w:tr>
      <w:tr w:rsidR="003D33FB" w:rsidRPr="00793418" w:rsidTr="00EF0380">
        <w:trPr>
          <w:trHeight w:val="183"/>
        </w:trPr>
        <w:tc>
          <w:tcPr>
            <w:tcW w:w="10211" w:type="dxa"/>
          </w:tcPr>
          <w:p w:rsidR="00B41D60" w:rsidRDefault="00EC6D2C" w:rsidP="009D6A76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en-GB"/>
              </w:rPr>
              <w:t>Örnek</w:t>
            </w:r>
            <w:r w:rsidR="00A74F4D" w:rsidRPr="00A74F4D">
              <w:rPr>
                <w:noProof/>
                <w:sz w:val="24"/>
                <w:lang w:val="en-GB"/>
              </w:rPr>
              <w:t>:</w:t>
            </w:r>
            <w:r w:rsidR="00DB07A3">
              <w:rPr>
                <w:noProof/>
                <w:sz w:val="24"/>
                <w:lang w:val="en-GB"/>
              </w:rPr>
              <w:t xml:space="preserve"> </w:t>
            </w:r>
          </w:p>
          <w:p w:rsidR="00A74F4D" w:rsidRPr="00DB07A3" w:rsidRDefault="009D6A76" w:rsidP="009D6A76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24"/>
                <w:lang w:val="en-GB"/>
              </w:rPr>
            </w:pPr>
            <w:r w:rsidRPr="00B41D60">
              <w:rPr>
                <w:noProof/>
                <w:sz w:val="24"/>
                <w:lang w:val="en-GB"/>
              </w:rPr>
              <w:t xml:space="preserve">Steel Welder </w:t>
            </w:r>
            <w:r w:rsidR="00B0440A" w:rsidRPr="00B41D60">
              <w:rPr>
                <w:noProof/>
                <w:sz w:val="24"/>
                <w:lang w:val="en-GB"/>
              </w:rPr>
              <w:t xml:space="preserve">(Level 3) </w:t>
            </w:r>
            <w:r w:rsidRPr="00B41D60">
              <w:rPr>
                <w:noProof/>
                <w:sz w:val="24"/>
                <w:lang w:val="en-GB"/>
              </w:rPr>
              <w:t>Vocational Qualification Certificate</w:t>
            </w:r>
          </w:p>
        </w:tc>
      </w:tr>
      <w:tr w:rsidR="00880E1E" w:rsidRPr="00793418" w:rsidTr="00EF0380">
        <w:trPr>
          <w:trHeight w:val="283"/>
        </w:trPr>
        <w:tc>
          <w:tcPr>
            <w:tcW w:w="10211" w:type="dxa"/>
          </w:tcPr>
          <w:p w:rsidR="00880E1E" w:rsidRPr="00793418" w:rsidRDefault="008D532F" w:rsidP="00D97D9C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tr-TR"/>
              </w:rPr>
            </w:pPr>
            <w:r w:rsidRPr="00793418">
              <w:rPr>
                <w:sz w:val="22"/>
                <w:szCs w:val="16"/>
                <w:lang w:val="tr-TR"/>
              </w:rPr>
              <w:t>3.</w:t>
            </w:r>
            <w:r w:rsidRPr="00793418">
              <w:rPr>
                <w:sz w:val="18"/>
                <w:szCs w:val="16"/>
                <w:lang w:val="tr-TR"/>
              </w:rPr>
              <w:t xml:space="preserve"> </w:t>
            </w:r>
            <w:r w:rsidR="006014CE">
              <w:rPr>
                <w:sz w:val="22"/>
                <w:szCs w:val="16"/>
                <w:lang w:val="tr-TR"/>
              </w:rPr>
              <w:t xml:space="preserve">Becerilerin </w:t>
            </w:r>
            <w:r w:rsidR="00BC561B" w:rsidRPr="00BC561B">
              <w:rPr>
                <w:sz w:val="22"/>
                <w:szCs w:val="16"/>
                <w:lang w:val="tr-TR"/>
              </w:rPr>
              <w:t xml:space="preserve">ve yeterliliklerin </w:t>
            </w:r>
            <w:r w:rsidR="00D97D9C">
              <w:rPr>
                <w:sz w:val="22"/>
                <w:szCs w:val="16"/>
                <w:lang w:val="tr-TR"/>
              </w:rPr>
              <w:t>kapsamı</w:t>
            </w:r>
          </w:p>
        </w:tc>
      </w:tr>
      <w:tr w:rsidR="003D33FB" w:rsidRPr="00793418" w:rsidTr="00EF0380">
        <w:trPr>
          <w:trHeight w:val="113"/>
        </w:trPr>
        <w:tc>
          <w:tcPr>
            <w:tcW w:w="10211" w:type="dxa"/>
          </w:tcPr>
          <w:p w:rsidR="003D33FB" w:rsidRPr="00793418" w:rsidRDefault="003D33FB" w:rsidP="00A23EE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56192" behindDoc="1" locked="0" layoutInCell="1" allowOverlap="1" wp14:anchorId="3BDCBAD0" wp14:editId="1DF7A497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3E0FF6" w:rsidTr="00EF0380">
        <w:trPr>
          <w:trHeight w:val="338"/>
        </w:trPr>
        <w:tc>
          <w:tcPr>
            <w:tcW w:w="10211" w:type="dxa"/>
          </w:tcPr>
          <w:p w:rsidR="003B2B5B" w:rsidRDefault="00DB07A3" w:rsidP="00DB07A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 w:rsidRPr="003E0FF6">
              <w:rPr>
                <w:noProof/>
                <w:sz w:val="19"/>
                <w:szCs w:val="19"/>
                <w:lang w:val="en-GB"/>
              </w:rPr>
              <w:t>Sertifika sahibi tarafından ed</w:t>
            </w:r>
            <w:r w:rsidR="006014CE">
              <w:rPr>
                <w:noProof/>
                <w:sz w:val="19"/>
                <w:szCs w:val="19"/>
                <w:lang w:val="en-GB"/>
              </w:rPr>
              <w:t>inilen beceri ve yeterlilikleri</w:t>
            </w:r>
            <w:r w:rsidRPr="003E0FF6">
              <w:rPr>
                <w:noProof/>
                <w:sz w:val="19"/>
                <w:szCs w:val="19"/>
                <w:lang w:val="en-GB"/>
              </w:rPr>
              <w:t xml:space="preserve"> liste</w:t>
            </w:r>
            <w:r w:rsidR="003B2B5B">
              <w:rPr>
                <w:noProof/>
                <w:sz w:val="19"/>
                <w:szCs w:val="19"/>
                <w:lang w:val="en-GB"/>
              </w:rPr>
              <w:t>leyin</w:t>
            </w:r>
            <w:r w:rsidRPr="003E0FF6">
              <w:rPr>
                <w:noProof/>
                <w:sz w:val="19"/>
                <w:szCs w:val="19"/>
                <w:lang w:val="en-GB"/>
              </w:rPr>
              <w:t>. Liste “</w:t>
            </w:r>
            <w:r w:rsidR="003B2B5B">
              <w:rPr>
                <w:noProof/>
                <w:sz w:val="19"/>
                <w:szCs w:val="19"/>
                <w:lang w:val="en-GB"/>
              </w:rPr>
              <w:t>Sertifika sahibi şunları yapabilir</w:t>
            </w:r>
            <w:r w:rsidRPr="003E0FF6">
              <w:rPr>
                <w:noProof/>
                <w:sz w:val="19"/>
                <w:szCs w:val="19"/>
                <w:lang w:val="en-GB"/>
              </w:rPr>
              <w:t>:”</w:t>
            </w:r>
            <w:r w:rsidR="003B2B5B">
              <w:rPr>
                <w:noProof/>
                <w:sz w:val="19"/>
                <w:szCs w:val="19"/>
                <w:lang w:val="en-GB"/>
              </w:rPr>
              <w:t xml:space="preserve"> ifadesiyle başlamalı ve </w:t>
            </w:r>
            <w:r w:rsidR="003B2B5B" w:rsidRPr="003B2B5B">
              <w:rPr>
                <w:noProof/>
                <w:sz w:val="19"/>
                <w:szCs w:val="19"/>
                <w:lang w:val="en-GB"/>
              </w:rPr>
              <w:t xml:space="preserve">beceri ve yeterlilikleri tanımlamak için </w:t>
            </w:r>
            <w:r w:rsidR="003B2B5B">
              <w:rPr>
                <w:noProof/>
                <w:sz w:val="19"/>
                <w:szCs w:val="19"/>
                <w:lang w:val="en-GB"/>
              </w:rPr>
              <w:t>hareket/</w:t>
            </w:r>
            <w:r w:rsidR="003B2B5B" w:rsidRPr="003B2B5B">
              <w:rPr>
                <w:noProof/>
                <w:sz w:val="19"/>
                <w:szCs w:val="19"/>
                <w:lang w:val="en-GB"/>
              </w:rPr>
              <w:t>eylem fiillerini</w:t>
            </w:r>
            <w:r w:rsidR="003B2B5B">
              <w:rPr>
                <w:noProof/>
                <w:sz w:val="19"/>
                <w:szCs w:val="19"/>
                <w:lang w:val="en-GB"/>
              </w:rPr>
              <w:t>n kullanıldığı</w:t>
            </w:r>
            <w:r w:rsidR="003B2B5B" w:rsidRPr="003B2B5B">
              <w:rPr>
                <w:noProof/>
                <w:sz w:val="19"/>
                <w:szCs w:val="19"/>
                <w:lang w:val="en-GB"/>
              </w:rPr>
              <w:t xml:space="preserve"> yaklaşık 5 ila 15 maddelik bir liste içermelidir</w:t>
            </w:r>
            <w:r w:rsidR="003B2B5B">
              <w:rPr>
                <w:noProof/>
                <w:sz w:val="19"/>
                <w:szCs w:val="19"/>
                <w:lang w:val="en-GB"/>
              </w:rPr>
              <w:t xml:space="preserve">. </w:t>
            </w:r>
          </w:p>
          <w:p w:rsidR="00A74F4D" w:rsidRDefault="00D97D9C" w:rsidP="00DB07A3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>
              <w:rPr>
                <w:noProof/>
                <w:sz w:val="19"/>
                <w:szCs w:val="19"/>
                <w:lang w:val="en-GB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en-GB"/>
              </w:rPr>
              <w:t>:</w:t>
            </w:r>
          </w:p>
          <w:p w:rsidR="008D6034" w:rsidRPr="00B41D60" w:rsidRDefault="008D6034" w:rsidP="008D6034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b/>
                <w:noProof/>
                <w:sz w:val="19"/>
                <w:szCs w:val="19"/>
                <w:lang w:val="en-GB"/>
              </w:rPr>
            </w:pPr>
            <w:r w:rsidRPr="00B41D60">
              <w:rPr>
                <w:b/>
                <w:noProof/>
                <w:sz w:val="19"/>
                <w:szCs w:val="19"/>
                <w:lang w:val="en-GB"/>
              </w:rPr>
              <w:t>Zorunlu birimler:</w:t>
            </w:r>
          </w:p>
          <w:p w:rsid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>Kaynak İşlemlerinde iş sağlığı ve güvenliği, yangın ve acil durum kurallarını açıklar.</w:t>
            </w:r>
          </w:p>
          <w:p w:rsid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>Kaynak işlemini gerçekleştirir.</w:t>
            </w:r>
          </w:p>
          <w:p w:rsid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>
              <w:rPr>
                <w:color w:val="auto"/>
                <w:sz w:val="19"/>
                <w:szCs w:val="19"/>
                <w:lang w:val="tr-TR"/>
              </w:rPr>
              <w:t>İ</w:t>
            </w:r>
            <w:r w:rsidRPr="008D6034">
              <w:rPr>
                <w:color w:val="auto"/>
                <w:sz w:val="19"/>
                <w:szCs w:val="19"/>
                <w:lang w:val="tr-TR"/>
              </w:rPr>
              <w:t>ş sağlığı ve güvenliği</w:t>
            </w:r>
            <w:r>
              <w:rPr>
                <w:color w:val="auto"/>
                <w:sz w:val="19"/>
                <w:szCs w:val="19"/>
                <w:lang w:val="tr-TR"/>
              </w:rPr>
              <w:t>,</w:t>
            </w:r>
            <w:r w:rsidRPr="008D6034">
              <w:rPr>
                <w:color w:val="auto"/>
                <w:sz w:val="19"/>
                <w:szCs w:val="19"/>
                <w:lang w:val="tr-TR"/>
              </w:rPr>
              <w:t xml:space="preserve"> çevre ve kalite gerekliliklerine uyar.</w:t>
            </w:r>
          </w:p>
          <w:p w:rsidR="008D6034" w:rsidRPr="00B41D60" w:rsidRDefault="008D6034" w:rsidP="008D603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b/>
                <w:color w:val="auto"/>
                <w:sz w:val="19"/>
                <w:szCs w:val="19"/>
                <w:lang w:val="tr-TR"/>
              </w:rPr>
            </w:pPr>
            <w:r w:rsidRPr="00B41D60">
              <w:rPr>
                <w:b/>
                <w:color w:val="auto"/>
                <w:sz w:val="19"/>
                <w:szCs w:val="19"/>
                <w:lang w:val="tr-TR"/>
              </w:rPr>
              <w:t xml:space="preserve">Seçmeli birimler: </w:t>
            </w:r>
          </w:p>
          <w:p w:rsidR="008D6034" w:rsidRPr="008D6034" w:rsidRDefault="008D6034" w:rsidP="005A1ABA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Elektrotla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</w:t>
            </w:r>
            <w:r w:rsidR="005A1ABA">
              <w:rPr>
                <w:color w:val="auto"/>
                <w:sz w:val="19"/>
                <w:szCs w:val="19"/>
                <w:lang w:val="tr-TR"/>
              </w:rPr>
              <w:t>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Gaz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korumasız özlü tel elektrotla 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</w:t>
            </w:r>
            <w:r w:rsidR="005A1ABA">
              <w:rPr>
                <w:color w:val="auto"/>
                <w:sz w:val="19"/>
                <w:szCs w:val="19"/>
                <w:lang w:val="tr-TR"/>
              </w:rPr>
              <w:t>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Tel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elektrotla (elle veya yarı mekanize) toz altı 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Özlü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>tel elektrotla (elle veya yarı mekanize) toz altı ark kaynağı</w:t>
            </w:r>
            <w:r w:rsidR="006014CE">
              <w:rPr>
                <w:color w:val="auto"/>
                <w:sz w:val="19"/>
                <w:szCs w:val="19"/>
                <w:lang w:val="tr-TR"/>
              </w:rPr>
              <w:t xml:space="preserve"> yapar</w:t>
            </w:r>
            <w:r w:rsidR="001C6955">
              <w:rPr>
                <w:color w:val="auto"/>
                <w:sz w:val="19"/>
                <w:szCs w:val="19"/>
                <w:lang w:val="tr-TR"/>
              </w:rPr>
              <w:t>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Tel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elektrotla metal-ark asal gaz kaynağı (MIG kaynağı)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Tel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elektrotla metal-ark aktif gaz kaynağı (MAG kaynağı)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Aktif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koruyucu gazla özlü tel elektrotla metal-ark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Aktif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koruyucu metalik özlü elektrotla 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sz w:val="19"/>
                <w:szCs w:val="19"/>
                <w:lang w:val="tr-TR"/>
              </w:rPr>
              <w:t xml:space="preserve">Tungsten </w:t>
            </w:r>
            <w:r w:rsidR="005A1ABA" w:rsidRPr="008D6034">
              <w:rPr>
                <w:color w:val="auto"/>
                <w:sz w:val="19"/>
                <w:szCs w:val="19"/>
                <w:lang w:val="tr-TR"/>
              </w:rPr>
              <w:t xml:space="preserve">asal gaz ark kaynağı (TIG kaynağı)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lang w:val="tr-TR"/>
              </w:rPr>
              <w:t xml:space="preserve">Otojen </w:t>
            </w:r>
            <w:r w:rsidR="005A1ABA" w:rsidRPr="008D6034">
              <w:rPr>
                <w:color w:val="auto"/>
                <w:lang w:val="tr-TR"/>
              </w:rPr>
              <w:t xml:space="preserve">tungsten asal gaz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lang w:val="tr-TR"/>
              </w:rPr>
              <w:t xml:space="preserve">Boru </w:t>
            </w:r>
            <w:r w:rsidR="005A1ABA" w:rsidRPr="008D6034">
              <w:rPr>
                <w:color w:val="auto"/>
                <w:lang w:val="tr-TR"/>
              </w:rPr>
              <w:t xml:space="preserve">biçiminde özlü elektrotlu tungsten asal gaz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lang w:val="tr-TR"/>
              </w:rPr>
              <w:t xml:space="preserve">İndirgeyici </w:t>
            </w:r>
            <w:r w:rsidR="005A1ABA" w:rsidRPr="008D6034">
              <w:rPr>
                <w:color w:val="auto"/>
                <w:lang w:val="tr-TR"/>
              </w:rPr>
              <w:t xml:space="preserve">gaz ve katı dolgu malzemeli tungsten asal gaz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8D6034" w:rsidRPr="008D6034" w:rsidRDefault="008D6034" w:rsidP="008D603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lang w:val="tr-TR"/>
              </w:rPr>
              <w:t xml:space="preserve">Plazma </w:t>
            </w:r>
            <w:r w:rsidR="005A1ABA" w:rsidRPr="008D6034">
              <w:rPr>
                <w:color w:val="auto"/>
                <w:lang w:val="tr-TR"/>
              </w:rPr>
              <w:t xml:space="preserve">ark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yapar,</w:t>
            </w:r>
          </w:p>
          <w:p w:rsidR="0039531D" w:rsidRPr="00E00C02" w:rsidRDefault="008D6034" w:rsidP="00E00C02">
            <w:pPr>
              <w:pStyle w:val="Maintext"/>
              <w:numPr>
                <w:ilvl w:val="0"/>
                <w:numId w:val="2"/>
              </w:numPr>
              <w:tabs>
                <w:tab w:val="clear" w:pos="454"/>
                <w:tab w:val="left" w:pos="-988"/>
              </w:tabs>
              <w:spacing w:before="60" w:after="60"/>
              <w:ind w:right="87"/>
              <w:rPr>
                <w:color w:val="auto"/>
                <w:lang w:val="tr-TR"/>
              </w:rPr>
            </w:pPr>
            <w:r w:rsidRPr="008D6034">
              <w:rPr>
                <w:color w:val="auto"/>
                <w:lang w:val="tr-TR"/>
              </w:rPr>
              <w:t>Oksi-</w:t>
            </w:r>
            <w:r w:rsidR="005A1ABA" w:rsidRPr="008D6034">
              <w:rPr>
                <w:color w:val="auto"/>
                <w:lang w:val="tr-TR"/>
              </w:rPr>
              <w:t xml:space="preserve">asetilen kaynağı </w:t>
            </w:r>
            <w:r w:rsidR="006014CE">
              <w:rPr>
                <w:color w:val="auto"/>
                <w:sz w:val="19"/>
                <w:szCs w:val="19"/>
                <w:lang w:val="tr-TR"/>
              </w:rPr>
              <w:t>yapar.</w:t>
            </w:r>
          </w:p>
        </w:tc>
      </w:tr>
      <w:tr w:rsidR="00880E1E" w:rsidRPr="003E0FF6" w:rsidTr="00EF0380">
        <w:trPr>
          <w:trHeight w:val="172"/>
        </w:trPr>
        <w:tc>
          <w:tcPr>
            <w:tcW w:w="10211" w:type="dxa"/>
          </w:tcPr>
          <w:p w:rsidR="00880E1E" w:rsidRPr="00793418" w:rsidRDefault="00880E1E" w:rsidP="00B743D6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tr-TR"/>
              </w:rPr>
            </w:pPr>
            <w:r w:rsidRPr="00793418">
              <w:rPr>
                <w:sz w:val="22"/>
                <w:szCs w:val="16"/>
                <w:lang w:val="tr-TR"/>
              </w:rPr>
              <w:t>4</w:t>
            </w:r>
            <w:r w:rsidR="00D04C23" w:rsidRPr="00793418">
              <w:rPr>
                <w:sz w:val="22"/>
                <w:szCs w:val="16"/>
                <w:lang w:val="tr-TR"/>
              </w:rPr>
              <w:t xml:space="preserve">. </w:t>
            </w:r>
            <w:r w:rsidRPr="00793418">
              <w:rPr>
                <w:sz w:val="22"/>
                <w:szCs w:val="16"/>
                <w:lang w:val="tr-TR"/>
              </w:rPr>
              <w:tab/>
            </w:r>
            <w:r w:rsidR="006014CE" w:rsidRPr="006014CE">
              <w:rPr>
                <w:sz w:val="22"/>
                <w:szCs w:val="16"/>
                <w:lang w:val="tr-TR"/>
              </w:rPr>
              <w:t xml:space="preserve">Sertifika sahibinin çalışabileceği meslek türleri </w:t>
            </w:r>
            <w:r w:rsidR="00945DE3" w:rsidRPr="00793418">
              <w:rPr>
                <w:sz w:val="24"/>
                <w:szCs w:val="22"/>
                <w:vertAlign w:val="superscript"/>
                <w:lang w:val="tr-TR"/>
              </w:rPr>
              <w:t>3</w:t>
            </w:r>
          </w:p>
        </w:tc>
      </w:tr>
      <w:tr w:rsidR="003E2376" w:rsidRPr="003E0FF6" w:rsidTr="00EF0380">
        <w:trPr>
          <w:trHeight w:val="113"/>
        </w:trPr>
        <w:tc>
          <w:tcPr>
            <w:tcW w:w="10211" w:type="dxa"/>
          </w:tcPr>
          <w:p w:rsidR="003E2376" w:rsidRPr="00793418" w:rsidRDefault="003E2376" w:rsidP="00A23EE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255C5A2A" wp14:editId="62FBD226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3E0FF6" w:rsidTr="00EF0380">
        <w:trPr>
          <w:trHeight w:val="172"/>
        </w:trPr>
        <w:tc>
          <w:tcPr>
            <w:tcW w:w="10211" w:type="dxa"/>
          </w:tcPr>
          <w:p w:rsidR="0039531D" w:rsidRPr="001C6955" w:rsidRDefault="00B41D60" w:rsidP="001C6955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tr-TR"/>
              </w:rPr>
            </w:pPr>
            <w:r>
              <w:rPr>
                <w:noProof/>
                <w:sz w:val="19"/>
                <w:szCs w:val="19"/>
                <w:lang w:val="tr-TR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tr-TR"/>
              </w:rPr>
              <w:t>:</w:t>
            </w:r>
            <w:r w:rsidR="001C6955">
              <w:rPr>
                <w:noProof/>
                <w:sz w:val="19"/>
                <w:szCs w:val="19"/>
                <w:lang w:val="tr-TR"/>
              </w:rPr>
              <w:t xml:space="preserve"> </w:t>
            </w:r>
            <w:r w:rsidR="005A1ABA">
              <w:rPr>
                <w:noProof/>
                <w:sz w:val="19"/>
                <w:szCs w:val="19"/>
                <w:lang w:val="tr-TR"/>
              </w:rPr>
              <w:t>Kaynakçı, kaynak işçisi, kaynak teknisyeni, kaynak ustası, kaynak operatörü</w:t>
            </w:r>
            <w:r w:rsidR="006014CE">
              <w:rPr>
                <w:noProof/>
                <w:sz w:val="19"/>
                <w:szCs w:val="19"/>
                <w:lang w:val="tr-TR"/>
              </w:rPr>
              <w:t>.</w:t>
            </w:r>
          </w:p>
        </w:tc>
      </w:tr>
    </w:tbl>
    <w:p w:rsidR="00257CF6" w:rsidRPr="00257CF6" w:rsidRDefault="00257CF6" w:rsidP="00257CF6">
      <w:pPr>
        <w:jc w:val="both"/>
        <w:rPr>
          <w:sz w:val="8"/>
          <w:szCs w:val="8"/>
        </w:rPr>
      </w:pPr>
    </w:p>
    <w:tbl>
      <w:tblPr>
        <w:tblStyle w:val="TableGrid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793418" w:rsidTr="00EF0380">
        <w:trPr>
          <w:trHeight w:val="342"/>
        </w:trPr>
        <w:tc>
          <w:tcPr>
            <w:tcW w:w="10211" w:type="dxa"/>
            <w:gridSpan w:val="2"/>
          </w:tcPr>
          <w:p w:rsidR="00880E1E" w:rsidRPr="00793418" w:rsidRDefault="00880E1E" w:rsidP="00B743D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lang w:val="tr-TR"/>
              </w:rPr>
            </w:pPr>
            <w:r w:rsidRPr="006014CE">
              <w:rPr>
                <w:sz w:val="22"/>
                <w:szCs w:val="16"/>
                <w:lang w:val="tr-TR"/>
              </w:rPr>
              <w:lastRenderedPageBreak/>
              <w:t>5</w:t>
            </w:r>
            <w:r w:rsidR="00027CA3" w:rsidRPr="006014CE">
              <w:rPr>
                <w:sz w:val="22"/>
                <w:szCs w:val="16"/>
                <w:lang w:val="tr-TR"/>
              </w:rPr>
              <w:t xml:space="preserve">. </w:t>
            </w:r>
            <w:r w:rsidR="006014CE" w:rsidRPr="006014CE">
              <w:rPr>
                <w:sz w:val="22"/>
                <w:szCs w:val="16"/>
                <w:lang w:val="tr-TR"/>
              </w:rPr>
              <w:t>Sertifikanın yasal dayanağı</w:t>
            </w:r>
          </w:p>
        </w:tc>
      </w:tr>
      <w:tr w:rsidR="003E2376" w:rsidRPr="00793418" w:rsidTr="00EF0380">
        <w:trPr>
          <w:trHeight w:val="113"/>
        </w:trPr>
        <w:tc>
          <w:tcPr>
            <w:tcW w:w="10211" w:type="dxa"/>
            <w:gridSpan w:val="2"/>
          </w:tcPr>
          <w:p w:rsidR="003E2376" w:rsidRPr="00793418" w:rsidRDefault="003E2376" w:rsidP="00A23EE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18B5FEA1" wp14:editId="18F63252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3E0FF6" w:rsidTr="00EF0380">
        <w:trPr>
          <w:trHeight w:val="303"/>
        </w:trPr>
        <w:tc>
          <w:tcPr>
            <w:tcW w:w="4967" w:type="dxa"/>
          </w:tcPr>
          <w:p w:rsidR="00027CA3" w:rsidRPr="00B744FB" w:rsidRDefault="006014CE" w:rsidP="00EF038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0"/>
              <w:ind w:left="284"/>
              <w:rPr>
                <w:color w:val="C00000"/>
                <w:sz w:val="20"/>
                <w:lang w:val="tr-TR"/>
              </w:rPr>
            </w:pPr>
            <w:r w:rsidRPr="00B41D60">
              <w:rPr>
                <w:sz w:val="20"/>
                <w:lang w:val="tr-TR"/>
              </w:rPr>
              <w:t>Sertifikayı düzenleyen kurum adı</w:t>
            </w:r>
          </w:p>
        </w:tc>
        <w:tc>
          <w:tcPr>
            <w:tcW w:w="5244" w:type="dxa"/>
          </w:tcPr>
          <w:p w:rsidR="00027CA3" w:rsidRPr="00B744FB" w:rsidRDefault="006014CE" w:rsidP="00EF038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0"/>
              <w:ind w:left="284"/>
              <w:rPr>
                <w:color w:val="C00000"/>
                <w:sz w:val="20"/>
                <w:lang w:val="tr-TR"/>
              </w:rPr>
            </w:pPr>
            <w:r w:rsidRPr="00B41D60">
              <w:rPr>
                <w:sz w:val="20"/>
                <w:lang w:val="tr-TR"/>
              </w:rPr>
              <w:t>Sertifikanın geçerliliğini sağlayan makam adı:</w:t>
            </w:r>
          </w:p>
        </w:tc>
      </w:tr>
      <w:tr w:rsidR="00027CA3" w:rsidRPr="003E0FF6" w:rsidTr="00EF0380">
        <w:trPr>
          <w:trHeight w:val="342"/>
        </w:trPr>
        <w:tc>
          <w:tcPr>
            <w:tcW w:w="4967" w:type="dxa"/>
          </w:tcPr>
          <w:p w:rsidR="002E5A10" w:rsidRPr="002E5A10" w:rsidRDefault="00D97D9C" w:rsidP="00742B6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tr-TR"/>
              </w:rPr>
            </w:pPr>
            <w:r>
              <w:rPr>
                <w:noProof/>
                <w:sz w:val="19"/>
                <w:szCs w:val="19"/>
                <w:lang w:val="tr-TR"/>
              </w:rPr>
              <w:t xml:space="preserve">Örnek: </w:t>
            </w:r>
            <w:r w:rsidR="002E5A10">
              <w:rPr>
                <w:noProof/>
                <w:sz w:val="19"/>
                <w:szCs w:val="19"/>
                <w:lang w:val="tr-TR"/>
              </w:rPr>
              <w:t xml:space="preserve">Mesleki </w:t>
            </w:r>
            <w:r w:rsidR="002E5A10" w:rsidRPr="002E5A10">
              <w:rPr>
                <w:noProof/>
                <w:sz w:val="19"/>
                <w:szCs w:val="19"/>
                <w:lang w:val="tr-TR"/>
              </w:rPr>
              <w:t>Yeterlilik Kurumu tarafından</w:t>
            </w:r>
            <w:r w:rsidR="002E5A10">
              <w:rPr>
                <w:noProof/>
                <w:sz w:val="19"/>
                <w:szCs w:val="19"/>
                <w:lang w:val="tr-TR"/>
              </w:rPr>
              <w:t xml:space="preserve"> ilgili </w:t>
            </w:r>
            <w:r w:rsidR="00B41D60">
              <w:rPr>
                <w:noProof/>
                <w:sz w:val="19"/>
                <w:szCs w:val="19"/>
                <w:lang w:val="tr-TR"/>
              </w:rPr>
              <w:t>yeterlilikte belge vermek üzere</w:t>
            </w:r>
            <w:r w:rsidR="002E5A10">
              <w:rPr>
                <w:noProof/>
                <w:sz w:val="19"/>
                <w:szCs w:val="19"/>
                <w:lang w:val="tr-TR"/>
              </w:rPr>
              <w:t xml:space="preserve"> yetkilendirilmiş </w:t>
            </w:r>
            <w:r w:rsidR="00B41D60">
              <w:rPr>
                <w:noProof/>
                <w:sz w:val="19"/>
                <w:szCs w:val="19"/>
                <w:lang w:val="tr-TR"/>
              </w:rPr>
              <w:t>kuruluşlarca</w:t>
            </w:r>
            <w:r w:rsidR="002E5A10">
              <w:rPr>
                <w:noProof/>
                <w:sz w:val="19"/>
                <w:szCs w:val="19"/>
                <w:lang w:val="tr-TR"/>
              </w:rPr>
              <w:t xml:space="preserve"> verilmektedir. </w:t>
            </w:r>
            <w:r w:rsidR="002E5A10" w:rsidRPr="002E5A10">
              <w:rPr>
                <w:noProof/>
                <w:sz w:val="19"/>
                <w:szCs w:val="19"/>
                <w:lang w:val="tr-TR"/>
              </w:rPr>
              <w:t>Kuruluşların listesine aşağıdaki adresten ulaşılabilir.</w:t>
            </w:r>
          </w:p>
          <w:p w:rsidR="002E5A10" w:rsidRPr="003E0FF6" w:rsidRDefault="00257CF6" w:rsidP="002E5A10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tr-TR"/>
              </w:rPr>
            </w:pPr>
            <w:hyperlink r:id="rId9" w:history="1">
              <w:r w:rsidR="002E5A10" w:rsidRPr="00D97D9C">
                <w:rPr>
                  <w:rStyle w:val="Hyperlink"/>
                  <w:lang w:val="tr-TR"/>
                </w:rPr>
                <w:t>www.myk.gov.tr/ybk</w:t>
              </w:r>
            </w:hyperlink>
          </w:p>
        </w:tc>
        <w:tc>
          <w:tcPr>
            <w:tcW w:w="5244" w:type="dxa"/>
          </w:tcPr>
          <w:p w:rsidR="002E5A10" w:rsidRDefault="00A74F4D" w:rsidP="002E5A10">
            <w:pPr>
              <w:pStyle w:val="Maintext"/>
              <w:tabs>
                <w:tab w:val="left" w:pos="-1129"/>
              </w:tabs>
              <w:spacing w:before="120" w:after="60"/>
              <w:ind w:left="495"/>
              <w:rPr>
                <w:noProof/>
                <w:sz w:val="19"/>
                <w:szCs w:val="19"/>
                <w:lang w:val="tr-TR"/>
              </w:rPr>
            </w:pPr>
            <w:r w:rsidRPr="003E0FF6">
              <w:rPr>
                <w:noProof/>
                <w:sz w:val="19"/>
                <w:szCs w:val="19"/>
                <w:lang w:val="tr-TR"/>
              </w:rPr>
              <w:t>Ö</w:t>
            </w:r>
            <w:r w:rsidR="002E5A10">
              <w:rPr>
                <w:noProof/>
                <w:sz w:val="19"/>
                <w:szCs w:val="19"/>
                <w:lang w:val="tr-TR"/>
              </w:rPr>
              <w:t>rnek</w:t>
            </w:r>
            <w:r w:rsidRPr="003E0FF6">
              <w:rPr>
                <w:noProof/>
                <w:sz w:val="19"/>
                <w:szCs w:val="19"/>
                <w:lang w:val="tr-TR"/>
              </w:rPr>
              <w:t>:</w:t>
            </w:r>
            <w:r w:rsidR="000A02BE" w:rsidRPr="003E0FF6">
              <w:rPr>
                <w:noProof/>
                <w:sz w:val="19"/>
                <w:szCs w:val="19"/>
                <w:lang w:val="tr-TR"/>
              </w:rPr>
              <w:t xml:space="preserve"> </w:t>
            </w:r>
            <w:r w:rsidR="002E5A10">
              <w:rPr>
                <w:noProof/>
                <w:sz w:val="19"/>
                <w:szCs w:val="19"/>
                <w:lang w:val="tr-TR"/>
              </w:rPr>
              <w:t>Mesleki Yeterlilik Kurumu</w:t>
            </w:r>
          </w:p>
          <w:p w:rsidR="002E5A10" w:rsidRDefault="002E5A10" w:rsidP="002E5A10">
            <w:pPr>
              <w:pStyle w:val="Maintext"/>
              <w:tabs>
                <w:tab w:val="left" w:pos="-1129"/>
              </w:tabs>
              <w:spacing w:before="120" w:after="60"/>
              <w:ind w:left="495"/>
              <w:rPr>
                <w:noProof/>
                <w:sz w:val="19"/>
                <w:szCs w:val="19"/>
                <w:lang w:val="tr-TR"/>
              </w:rPr>
            </w:pPr>
            <w:r w:rsidRPr="002E5A10">
              <w:rPr>
                <w:noProof/>
                <w:sz w:val="19"/>
                <w:szCs w:val="19"/>
                <w:lang w:val="tr-TR"/>
              </w:rPr>
              <w:t>Balgat Mahallesi 1420. C</w:t>
            </w:r>
            <w:r>
              <w:rPr>
                <w:noProof/>
                <w:sz w:val="19"/>
                <w:szCs w:val="19"/>
                <w:lang w:val="tr-TR"/>
              </w:rPr>
              <w:t>d.</w:t>
            </w:r>
            <w:r w:rsidRPr="002E5A10">
              <w:rPr>
                <w:noProof/>
                <w:sz w:val="19"/>
                <w:szCs w:val="19"/>
                <w:lang w:val="tr-TR"/>
              </w:rPr>
              <w:t xml:space="preserve"> No:12 Çankaya / ANKARA</w:t>
            </w:r>
          </w:p>
          <w:p w:rsidR="00027CA3" w:rsidRPr="003E0FF6" w:rsidRDefault="00257CF6" w:rsidP="002E5A10">
            <w:pPr>
              <w:pStyle w:val="Maintext"/>
              <w:tabs>
                <w:tab w:val="left" w:pos="-1129"/>
              </w:tabs>
              <w:spacing w:before="120" w:after="60"/>
              <w:ind w:left="495"/>
              <w:rPr>
                <w:noProof/>
                <w:sz w:val="19"/>
                <w:szCs w:val="19"/>
                <w:lang w:val="tr-TR"/>
              </w:rPr>
            </w:pPr>
            <w:hyperlink r:id="rId10" w:history="1">
              <w:r w:rsidR="002E5A10" w:rsidRPr="00AC43FE">
                <w:rPr>
                  <w:rStyle w:val="Hyperlink"/>
                  <w:noProof/>
                  <w:sz w:val="19"/>
                  <w:szCs w:val="19"/>
                  <w:lang w:val="tr-TR"/>
                </w:rPr>
                <w:t>www.myk.gov.tr</w:t>
              </w:r>
            </w:hyperlink>
          </w:p>
        </w:tc>
      </w:tr>
      <w:tr w:rsidR="00027CA3" w:rsidRPr="00793418" w:rsidTr="00EF0380">
        <w:trPr>
          <w:trHeight w:val="342"/>
        </w:trPr>
        <w:tc>
          <w:tcPr>
            <w:tcW w:w="4967" w:type="dxa"/>
          </w:tcPr>
          <w:p w:rsidR="00027CA3" w:rsidRPr="00B743D6" w:rsidRDefault="006014CE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tr-TR"/>
              </w:rPr>
            </w:pPr>
            <w:r w:rsidRPr="006014CE">
              <w:rPr>
                <w:sz w:val="20"/>
                <w:lang w:val="tr-TR"/>
              </w:rPr>
              <w:t>Sertifikanın seviyesi (ulusal veya uluslararası)</w:t>
            </w:r>
            <w:r w:rsidR="000E59B0" w:rsidRPr="00B743D6">
              <w:rPr>
                <w:sz w:val="20"/>
                <w:lang w:val="tr-TR"/>
              </w:rPr>
              <w:t xml:space="preserve"> </w:t>
            </w:r>
            <w:r w:rsidR="000E59B0" w:rsidRPr="00B743D6">
              <w:rPr>
                <w:sz w:val="20"/>
                <w:vertAlign w:val="superscript"/>
                <w:lang w:val="tr-TR"/>
              </w:rPr>
              <w:t>1</w:t>
            </w:r>
            <w:r w:rsidR="00207012" w:rsidRPr="00B743D6">
              <w:rPr>
                <w:sz w:val="20"/>
                <w:vertAlign w:val="superscript"/>
                <w:lang w:val="tr-TR"/>
              </w:rPr>
              <w:t xml:space="preserve"> </w:t>
            </w:r>
          </w:p>
        </w:tc>
        <w:tc>
          <w:tcPr>
            <w:tcW w:w="5244" w:type="dxa"/>
          </w:tcPr>
          <w:p w:rsidR="00027CA3" w:rsidRPr="00B743D6" w:rsidRDefault="006014CE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tr-TR"/>
              </w:rPr>
            </w:pPr>
            <w:r w:rsidRPr="006014CE">
              <w:rPr>
                <w:sz w:val="20"/>
                <w:lang w:val="tr-TR"/>
              </w:rPr>
              <w:t>Not ölçeği / Geçme şartları</w:t>
            </w:r>
          </w:p>
        </w:tc>
      </w:tr>
      <w:tr w:rsidR="00027CA3" w:rsidRPr="003E0FF6" w:rsidTr="00EF0380">
        <w:trPr>
          <w:trHeight w:val="342"/>
        </w:trPr>
        <w:tc>
          <w:tcPr>
            <w:tcW w:w="4967" w:type="dxa"/>
          </w:tcPr>
          <w:p w:rsidR="00027CA3" w:rsidRPr="003E0FF6" w:rsidRDefault="00B0440A" w:rsidP="00742B6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>
              <w:rPr>
                <w:noProof/>
                <w:sz w:val="19"/>
                <w:szCs w:val="19"/>
                <w:lang w:val="en-GB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en-GB"/>
              </w:rPr>
              <w:t>:</w:t>
            </w:r>
            <w:r w:rsidR="002E5A10">
              <w:rPr>
                <w:noProof/>
                <w:sz w:val="19"/>
                <w:szCs w:val="19"/>
                <w:lang w:val="en-GB"/>
              </w:rPr>
              <w:t xml:space="preserve">Seviye 3 , Türkiye Yeterlilikler Çerçevesi </w:t>
            </w:r>
          </w:p>
          <w:p w:rsidR="009F4FF4" w:rsidRPr="003E0FF6" w:rsidRDefault="002E5A10" w:rsidP="00742B6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>
              <w:rPr>
                <w:noProof/>
                <w:sz w:val="19"/>
                <w:szCs w:val="19"/>
                <w:lang w:val="en-GB"/>
              </w:rPr>
              <w:t xml:space="preserve">Seviye 3 , Avrupa Yeterlilikler Çerçevesi </w:t>
            </w:r>
          </w:p>
        </w:tc>
        <w:tc>
          <w:tcPr>
            <w:tcW w:w="5244" w:type="dxa"/>
          </w:tcPr>
          <w:p w:rsidR="00027CA3" w:rsidRPr="003E0FF6" w:rsidRDefault="001070E3" w:rsidP="001070E3">
            <w:pPr>
              <w:pStyle w:val="Maintext"/>
              <w:tabs>
                <w:tab w:val="left" w:pos="-1129"/>
              </w:tabs>
              <w:ind w:left="495"/>
              <w:rPr>
                <w:noProof/>
                <w:color w:val="C00000"/>
                <w:sz w:val="19"/>
                <w:szCs w:val="19"/>
                <w:lang w:val="fi-FI"/>
              </w:rPr>
            </w:pPr>
            <w:r>
              <w:rPr>
                <w:noProof/>
                <w:sz w:val="19"/>
                <w:szCs w:val="19"/>
                <w:lang w:val="fi-FI"/>
              </w:rPr>
              <w:t xml:space="preserve">Örnek: </w:t>
            </w:r>
            <w:r w:rsidR="00B0440A" w:rsidRPr="00B0440A">
              <w:rPr>
                <w:noProof/>
                <w:sz w:val="19"/>
                <w:szCs w:val="19"/>
                <w:lang w:val="fi-FI"/>
              </w:rPr>
              <w:t xml:space="preserve">Adayın </w:t>
            </w:r>
            <w:r w:rsidR="00B0440A">
              <w:rPr>
                <w:noProof/>
                <w:sz w:val="19"/>
                <w:szCs w:val="19"/>
                <w:lang w:val="fi-FI"/>
              </w:rPr>
              <w:t>zorunlu</w:t>
            </w:r>
            <w:r w:rsidR="00B0440A" w:rsidRPr="00B0440A">
              <w:rPr>
                <w:noProof/>
                <w:sz w:val="19"/>
                <w:szCs w:val="19"/>
                <w:lang w:val="fi-FI"/>
              </w:rPr>
              <w:t xml:space="preserve"> yeterlilik birimlerinin t</w:t>
            </w:r>
            <w:r w:rsidR="00B0440A">
              <w:rPr>
                <w:noProof/>
                <w:sz w:val="19"/>
                <w:szCs w:val="19"/>
                <w:lang w:val="fi-FI"/>
              </w:rPr>
              <w:t>amamından</w:t>
            </w:r>
            <w:r w:rsidR="00B0440A" w:rsidRPr="00B0440A">
              <w:rPr>
                <w:noProof/>
                <w:sz w:val="19"/>
                <w:szCs w:val="19"/>
                <w:lang w:val="fi-FI"/>
              </w:rPr>
              <w:t xml:space="preserve"> ve </w:t>
            </w:r>
            <w:r w:rsidR="00B0440A">
              <w:rPr>
                <w:noProof/>
                <w:sz w:val="19"/>
                <w:szCs w:val="19"/>
                <w:lang w:val="fi-FI"/>
              </w:rPr>
              <w:t>şeçmeli</w:t>
            </w:r>
            <w:r w:rsidR="00B0440A" w:rsidRPr="00B0440A">
              <w:rPr>
                <w:noProof/>
                <w:sz w:val="19"/>
                <w:szCs w:val="19"/>
                <w:lang w:val="fi-FI"/>
              </w:rPr>
              <w:t xml:space="preserve"> yeterlilik birimlerinin en az bir tanesinden başarılı olması </w:t>
            </w:r>
            <w:r>
              <w:rPr>
                <w:noProof/>
                <w:sz w:val="19"/>
                <w:szCs w:val="19"/>
                <w:lang w:val="fi-FI"/>
              </w:rPr>
              <w:t>gerekmektedir.</w:t>
            </w:r>
          </w:p>
        </w:tc>
      </w:tr>
      <w:tr w:rsidR="00027CA3" w:rsidRPr="003E0FF6" w:rsidTr="00EF0380">
        <w:trPr>
          <w:trHeight w:val="342"/>
        </w:trPr>
        <w:tc>
          <w:tcPr>
            <w:tcW w:w="4967" w:type="dxa"/>
          </w:tcPr>
          <w:p w:rsidR="00027CA3" w:rsidRPr="00B743D6" w:rsidRDefault="006014CE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pacing w:val="-2"/>
                <w:sz w:val="20"/>
                <w:szCs w:val="16"/>
                <w:lang w:val="tr-TR"/>
              </w:rPr>
            </w:pPr>
            <w:r>
              <w:rPr>
                <w:spacing w:val="-2"/>
                <w:sz w:val="20"/>
                <w:lang w:val="tr-TR"/>
              </w:rPr>
              <w:t>Serti</w:t>
            </w:r>
            <w:r w:rsidRPr="006014CE">
              <w:rPr>
                <w:spacing w:val="-2"/>
                <w:sz w:val="20"/>
                <w:lang w:val="tr-TR"/>
              </w:rPr>
              <w:t>fika ile erişim sağlanabilen diğer eğitim/öğretim seviyeleri</w:t>
            </w:r>
            <w:r>
              <w:rPr>
                <w:spacing w:val="-2"/>
                <w:sz w:val="20"/>
                <w:lang w:val="tr-TR"/>
              </w:rPr>
              <w:t xml:space="preserve"> </w:t>
            </w:r>
            <w:r w:rsidR="000E59B0" w:rsidRPr="00B743D6">
              <w:rPr>
                <w:spacing w:val="-2"/>
                <w:sz w:val="20"/>
                <w:vertAlign w:val="superscript"/>
                <w:lang w:val="tr-TR"/>
              </w:rPr>
              <w:t>1</w:t>
            </w:r>
          </w:p>
        </w:tc>
        <w:tc>
          <w:tcPr>
            <w:tcW w:w="5244" w:type="dxa"/>
          </w:tcPr>
          <w:p w:rsidR="00027CA3" w:rsidRPr="00B743D6" w:rsidRDefault="006014CE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pacing w:val="-2"/>
                <w:sz w:val="20"/>
                <w:szCs w:val="16"/>
                <w:lang w:val="tr-TR"/>
              </w:rPr>
            </w:pPr>
            <w:r w:rsidRPr="001070E3">
              <w:rPr>
                <w:spacing w:val="-2"/>
                <w:sz w:val="20"/>
                <w:lang w:val="tr-TR"/>
              </w:rPr>
              <w:t>Yeterliliğin tanınmasına ilişkin uluslararası anlaşmalar</w:t>
            </w:r>
            <w:r w:rsidRPr="006014CE">
              <w:rPr>
                <w:color w:val="C00000"/>
                <w:spacing w:val="-2"/>
                <w:sz w:val="20"/>
                <w:lang w:val="tr-TR"/>
              </w:rPr>
              <w:t xml:space="preserve"> </w:t>
            </w:r>
            <w:r w:rsidR="000E59B0" w:rsidRPr="00B743D6">
              <w:rPr>
                <w:spacing w:val="-2"/>
                <w:sz w:val="20"/>
                <w:vertAlign w:val="superscript"/>
                <w:lang w:val="tr-TR"/>
              </w:rPr>
              <w:t>1</w:t>
            </w:r>
          </w:p>
        </w:tc>
      </w:tr>
      <w:tr w:rsidR="00027CA3" w:rsidRPr="00793418" w:rsidTr="00EF0380">
        <w:trPr>
          <w:trHeight w:val="342"/>
        </w:trPr>
        <w:tc>
          <w:tcPr>
            <w:tcW w:w="4967" w:type="dxa"/>
          </w:tcPr>
          <w:p w:rsidR="00027CA3" w:rsidRPr="003E0FF6" w:rsidRDefault="00C64F69" w:rsidP="00742B6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tr-TR"/>
              </w:rPr>
            </w:pPr>
            <w:r>
              <w:rPr>
                <w:noProof/>
                <w:sz w:val="19"/>
                <w:szCs w:val="19"/>
                <w:lang w:val="tr-TR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tr-TR"/>
              </w:rPr>
              <w:t>:</w:t>
            </w:r>
            <w:r w:rsidR="00B0440A">
              <w:rPr>
                <w:noProof/>
                <w:sz w:val="19"/>
                <w:szCs w:val="19"/>
                <w:lang w:val="tr-TR"/>
              </w:rPr>
              <w:t xml:space="preserve"> Bu belge</w:t>
            </w:r>
            <w:r w:rsidR="00262CA8">
              <w:rPr>
                <w:noProof/>
                <w:sz w:val="19"/>
                <w:szCs w:val="19"/>
                <w:lang w:val="tr-TR"/>
              </w:rPr>
              <w:t xml:space="preserve"> </w:t>
            </w:r>
            <w:r w:rsidR="00B0440A">
              <w:rPr>
                <w:noProof/>
                <w:sz w:val="19"/>
                <w:szCs w:val="19"/>
                <w:lang w:val="tr-TR"/>
              </w:rPr>
              <w:t>diğer alan veya seviyelerdeki yeterliliklere erişim sağlamaz.</w:t>
            </w:r>
          </w:p>
        </w:tc>
        <w:tc>
          <w:tcPr>
            <w:tcW w:w="5244" w:type="dxa"/>
          </w:tcPr>
          <w:p w:rsidR="00A74F4D" w:rsidRPr="003E0FF6" w:rsidRDefault="00A74F4D" w:rsidP="00A74F4D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 w:rsidRPr="003E0FF6">
              <w:rPr>
                <w:noProof/>
                <w:sz w:val="19"/>
                <w:szCs w:val="19"/>
                <w:lang w:val="en-GB"/>
              </w:rPr>
              <w:t>Örne</w:t>
            </w:r>
            <w:r w:rsidR="00F60A46">
              <w:rPr>
                <w:noProof/>
                <w:sz w:val="19"/>
                <w:szCs w:val="19"/>
                <w:lang w:val="en-GB"/>
              </w:rPr>
              <w:t>k</w:t>
            </w:r>
            <w:r w:rsidRPr="003E0FF6">
              <w:rPr>
                <w:noProof/>
                <w:sz w:val="19"/>
                <w:szCs w:val="19"/>
                <w:lang w:val="en-GB"/>
              </w:rPr>
              <w:t>:</w:t>
            </w:r>
          </w:p>
          <w:p w:rsidR="00027CA3" w:rsidRPr="003E0FF6" w:rsidRDefault="000A02BE" w:rsidP="00A74F4D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>xxx</w:t>
            </w:r>
          </w:p>
        </w:tc>
      </w:tr>
      <w:tr w:rsidR="00027CA3" w:rsidRPr="00793418" w:rsidTr="00EF0380">
        <w:trPr>
          <w:trHeight w:val="342"/>
        </w:trPr>
        <w:tc>
          <w:tcPr>
            <w:tcW w:w="10211" w:type="dxa"/>
            <w:gridSpan w:val="2"/>
          </w:tcPr>
          <w:p w:rsidR="00027CA3" w:rsidRPr="00793418" w:rsidRDefault="00935BDF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tr-TR"/>
              </w:rPr>
            </w:pPr>
            <w:r w:rsidRPr="00B743D6">
              <w:rPr>
                <w:sz w:val="20"/>
                <w:lang w:val="tr-TR"/>
              </w:rPr>
              <w:t>Yasal Dayanak</w:t>
            </w:r>
          </w:p>
        </w:tc>
      </w:tr>
      <w:tr w:rsidR="00027CA3" w:rsidRPr="00793418" w:rsidTr="00EF0380">
        <w:trPr>
          <w:trHeight w:val="342"/>
        </w:trPr>
        <w:tc>
          <w:tcPr>
            <w:tcW w:w="10211" w:type="dxa"/>
            <w:gridSpan w:val="2"/>
          </w:tcPr>
          <w:p w:rsidR="00027CA3" w:rsidRPr="00742B69" w:rsidRDefault="00262CA8" w:rsidP="00742B69">
            <w:pPr>
              <w:pStyle w:val="Maintext"/>
              <w:tabs>
                <w:tab w:val="left" w:pos="-1129"/>
              </w:tabs>
              <w:spacing w:before="120" w:after="120"/>
              <w:ind w:left="495"/>
              <w:rPr>
                <w:noProof/>
                <w:sz w:val="19"/>
                <w:szCs w:val="19"/>
                <w:lang w:val="en-GB"/>
              </w:rPr>
            </w:pPr>
            <w:r>
              <w:rPr>
                <w:noProof/>
                <w:sz w:val="19"/>
                <w:szCs w:val="19"/>
                <w:lang w:val="en-GB"/>
              </w:rPr>
              <w:t>Örnek: 4 No</w:t>
            </w:r>
            <w:r w:rsidR="00F60A46">
              <w:rPr>
                <w:noProof/>
                <w:sz w:val="19"/>
                <w:szCs w:val="19"/>
                <w:lang w:val="en-GB"/>
              </w:rPr>
              <w:t>lu Cumhurbaşkanlığı Kararnamesi</w:t>
            </w:r>
          </w:p>
        </w:tc>
      </w:tr>
      <w:tr w:rsidR="00880E1E" w:rsidRPr="00793418" w:rsidTr="00EF0380">
        <w:trPr>
          <w:trHeight w:val="274"/>
        </w:trPr>
        <w:tc>
          <w:tcPr>
            <w:tcW w:w="10211" w:type="dxa"/>
            <w:gridSpan w:val="2"/>
          </w:tcPr>
          <w:p w:rsidR="00880E1E" w:rsidRPr="00793418" w:rsidRDefault="00880E1E" w:rsidP="00B743D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tr-TR"/>
              </w:rPr>
            </w:pPr>
            <w:r w:rsidRPr="00793418">
              <w:rPr>
                <w:sz w:val="18"/>
                <w:szCs w:val="16"/>
                <w:lang w:val="tr-TR"/>
              </w:rPr>
              <w:t>6</w:t>
            </w:r>
            <w:r w:rsidR="00027CA3" w:rsidRPr="00793418">
              <w:rPr>
                <w:sz w:val="18"/>
                <w:szCs w:val="16"/>
                <w:lang w:val="tr-TR"/>
              </w:rPr>
              <w:t>.</w:t>
            </w:r>
            <w:r w:rsidRPr="00793418">
              <w:rPr>
                <w:sz w:val="18"/>
                <w:szCs w:val="16"/>
                <w:lang w:val="tr-TR"/>
              </w:rPr>
              <w:tab/>
            </w:r>
            <w:r w:rsidR="00027CA3" w:rsidRPr="00793418">
              <w:rPr>
                <w:sz w:val="18"/>
                <w:szCs w:val="16"/>
                <w:lang w:val="tr-TR"/>
              </w:rPr>
              <w:t xml:space="preserve"> </w:t>
            </w:r>
            <w:r w:rsidR="006014CE" w:rsidRPr="006014CE">
              <w:rPr>
                <w:sz w:val="22"/>
                <w:szCs w:val="16"/>
                <w:lang w:val="tr-TR"/>
              </w:rPr>
              <w:t xml:space="preserve">Sertifikayı edinmenin resmi yolları  </w:t>
            </w:r>
          </w:p>
        </w:tc>
      </w:tr>
      <w:tr w:rsidR="003E2376" w:rsidRPr="00793418" w:rsidTr="00EF0380">
        <w:trPr>
          <w:trHeight w:val="113"/>
        </w:trPr>
        <w:tc>
          <w:tcPr>
            <w:tcW w:w="10211" w:type="dxa"/>
            <w:gridSpan w:val="2"/>
          </w:tcPr>
          <w:p w:rsidR="003E2376" w:rsidRPr="00793418" w:rsidRDefault="003E2376" w:rsidP="00A23EE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 wp14:anchorId="3361A8C7" wp14:editId="4494A1D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6A27" w:rsidRPr="00793418" w:rsidTr="00EF0380">
        <w:trPr>
          <w:trHeight w:val="487"/>
        </w:trPr>
        <w:tc>
          <w:tcPr>
            <w:tcW w:w="10211" w:type="dxa"/>
            <w:gridSpan w:val="2"/>
          </w:tcPr>
          <w:p w:rsidR="009D6A27" w:rsidRPr="001070E3" w:rsidRDefault="00F60A46" w:rsidP="00742B69">
            <w:pPr>
              <w:pStyle w:val="Maintext"/>
              <w:tabs>
                <w:tab w:val="left" w:pos="-1129"/>
              </w:tabs>
              <w:spacing w:after="120"/>
              <w:ind w:left="495"/>
              <w:rPr>
                <w:noProof/>
                <w:color w:val="auto"/>
                <w:sz w:val="19"/>
                <w:szCs w:val="19"/>
                <w:lang w:val="en-GB"/>
              </w:rPr>
            </w:pP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Sertifikanın nasıl edinildiğine ilişkin </w:t>
            </w:r>
            <w:r w:rsidR="00C07DD3" w:rsidRPr="001070E3">
              <w:rPr>
                <w:noProof/>
                <w:color w:val="auto"/>
                <w:sz w:val="19"/>
                <w:szCs w:val="19"/>
                <w:lang w:val="en-GB"/>
              </w:rPr>
              <w:t>(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çıraklık, okul / eğitim merkezi tabanlı veya işyeri tabanlı, önceki öğrenmelerin tanınması) </w:t>
            </w:r>
            <w:r w:rsidR="00B51FC7"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bir açıklama ile değiştirin 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>ve/veya aşağıdaki tabloyu doludurun.</w:t>
            </w:r>
          </w:p>
          <w:p w:rsidR="00F60A46" w:rsidRPr="00A74F4D" w:rsidRDefault="00F60A46" w:rsidP="00B51FC7">
            <w:pPr>
              <w:pStyle w:val="Maintext"/>
              <w:tabs>
                <w:tab w:val="left" w:pos="-1129"/>
              </w:tabs>
              <w:spacing w:before="120" w:after="120"/>
              <w:ind w:left="495"/>
              <w:jc w:val="both"/>
              <w:rPr>
                <w:rStyle w:val="MaintextChar"/>
                <w:lang w:val="tr-TR"/>
              </w:rPr>
            </w:pP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Örnek: Bu belge, Mesleki Yeterlilik Kurumu tarafından yetkilendirilmiş belgelendirme kuruluşlarında düzenlenen teorik ve uygulama sınavları sonrasında her bir birimin başarım </w:t>
            </w:r>
            <w:r w:rsidR="00B51FC7"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ölçütlerini 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>karşılayan ve yeterliliği elde etmek için gereken birimlerde</w:t>
            </w:r>
            <w:r w:rsidR="00B51FC7" w:rsidRPr="001070E3">
              <w:rPr>
                <w:noProof/>
                <w:color w:val="auto"/>
                <w:sz w:val="19"/>
                <w:szCs w:val="19"/>
                <w:lang w:val="en-GB"/>
              </w:rPr>
              <w:t>n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 başarılı olan </w:t>
            </w:r>
            <w:r w:rsidR="00B51FC7"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adaylar için düzenlenir. </w:t>
            </w:r>
          </w:p>
        </w:tc>
      </w:tr>
      <w:tr w:rsidR="00880E1E" w:rsidRPr="00DB07A3" w:rsidTr="00EF0380">
        <w:trPr>
          <w:trHeight w:val="283"/>
        </w:trPr>
        <w:tc>
          <w:tcPr>
            <w:tcW w:w="10211" w:type="dxa"/>
            <w:gridSpan w:val="2"/>
            <w:vAlign w:val="bottom"/>
          </w:tcPr>
          <w:tbl>
            <w:tblPr>
              <w:tblStyle w:val="TableGrid"/>
              <w:tblW w:w="4716" w:type="pct"/>
              <w:tblInd w:w="340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ook w:val="04A0" w:firstRow="1" w:lastRow="0" w:firstColumn="1" w:lastColumn="0" w:noHBand="0" w:noVBand="1"/>
            </w:tblPr>
            <w:tblGrid>
              <w:gridCol w:w="3180"/>
              <w:gridCol w:w="3214"/>
              <w:gridCol w:w="3228"/>
            </w:tblGrid>
            <w:tr w:rsidR="00880E1E" w:rsidRPr="00A74F4D" w:rsidTr="00C921C8">
              <w:trPr>
                <w:trHeight w:val="430"/>
              </w:trPr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880E1E" w:rsidRPr="00A74F4D" w:rsidRDefault="00B51FC7" w:rsidP="00B51FC7">
                  <w:pPr>
                    <w:pStyle w:val="subtitleblue"/>
                    <w:spacing w:before="60"/>
                    <w:jc w:val="center"/>
                    <w:rPr>
                      <w:sz w:val="18"/>
                      <w:szCs w:val="16"/>
                      <w:lang w:val="tr-TR"/>
                    </w:rPr>
                  </w:pPr>
                  <w:r>
                    <w:rPr>
                      <w:sz w:val="18"/>
                      <w:szCs w:val="16"/>
                      <w:lang w:val="tr-TR"/>
                    </w:rPr>
                    <w:t xml:space="preserve"> M</w:t>
                  </w:r>
                  <w:r w:rsidR="00935BDF" w:rsidRPr="00A74F4D">
                    <w:rPr>
                      <w:sz w:val="18"/>
                      <w:szCs w:val="16"/>
                      <w:lang w:val="tr-TR"/>
                    </w:rPr>
                    <w:t>esleki eğitim ve öğretime ilişkin açıklama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935BDF" w:rsidRPr="00A74F4D" w:rsidRDefault="00935BDF" w:rsidP="00A23EEE">
                  <w:pPr>
                    <w:pStyle w:val="subtitleblue"/>
                    <w:spacing w:before="60"/>
                    <w:jc w:val="center"/>
                    <w:rPr>
                      <w:sz w:val="18"/>
                      <w:lang w:val="tr-TR"/>
                    </w:rPr>
                  </w:pPr>
                  <w:r w:rsidRPr="00A74F4D">
                    <w:rPr>
                      <w:sz w:val="18"/>
                      <w:lang w:val="tr-TR"/>
                    </w:rPr>
                    <w:t>Toplam programın yüzdesi</w:t>
                  </w:r>
                </w:p>
                <w:p w:rsidR="00880E1E" w:rsidRPr="00A74F4D" w:rsidRDefault="00935BDF" w:rsidP="00A23EEE">
                  <w:pPr>
                    <w:pStyle w:val="subtitleblue"/>
                    <w:spacing w:before="60"/>
                    <w:jc w:val="center"/>
                    <w:rPr>
                      <w:sz w:val="18"/>
                      <w:lang w:val="tr-TR"/>
                    </w:rPr>
                  </w:pPr>
                  <w:r w:rsidRPr="00A74F4D">
                    <w:rPr>
                      <w:sz w:val="18"/>
                      <w:lang w:val="tr-TR"/>
                    </w:rPr>
                    <w:t>(%)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shd w:val="clear" w:color="auto" w:fill="EFEFEF" w:themeFill="background2" w:themeFillTint="33"/>
                </w:tcPr>
                <w:p w:rsidR="00935BDF" w:rsidRPr="00A74F4D" w:rsidRDefault="00935BDF" w:rsidP="00A23EEE">
                  <w:pPr>
                    <w:pStyle w:val="subtitleblue"/>
                    <w:spacing w:before="60"/>
                    <w:jc w:val="center"/>
                    <w:rPr>
                      <w:sz w:val="18"/>
                      <w:lang w:val="tr-TR"/>
                    </w:rPr>
                  </w:pPr>
                  <w:r w:rsidRPr="00A74F4D">
                    <w:rPr>
                      <w:sz w:val="18"/>
                      <w:lang w:val="tr-TR"/>
                    </w:rPr>
                    <w:t>Süre</w:t>
                  </w:r>
                </w:p>
                <w:p w:rsidR="00880E1E" w:rsidRPr="00A74F4D" w:rsidRDefault="00935BDF" w:rsidP="00A23EEE">
                  <w:pPr>
                    <w:pStyle w:val="subtitleblue"/>
                    <w:spacing w:before="60"/>
                    <w:jc w:val="center"/>
                    <w:rPr>
                      <w:sz w:val="18"/>
                      <w:lang w:val="tr-TR"/>
                    </w:rPr>
                  </w:pPr>
                  <w:r w:rsidRPr="00A74F4D">
                    <w:rPr>
                      <w:sz w:val="18"/>
                      <w:lang w:val="tr-TR"/>
                    </w:rPr>
                    <w:t xml:space="preserve"> (saat / hafta / ay / yıl)</w:t>
                  </w:r>
                </w:p>
              </w:tc>
            </w:tr>
            <w:tr w:rsidR="00A23EEE" w:rsidRPr="00A74F4D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0A02BE" w:rsidP="00A23EEE">
                  <w:pPr>
                    <w:pStyle w:val="Maintext"/>
                    <w:spacing w:before="60" w:after="60"/>
                    <w:ind w:left="0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Okul / </w:t>
                  </w:r>
                  <w:r w:rsidR="00A23EEE" w:rsidRPr="00A74F4D">
                    <w:rPr>
                      <w:lang w:val="tr-TR"/>
                    </w:rPr>
                    <w:t>eğitim merkezine dayalı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%</w:t>
                  </w:r>
                  <w:r w:rsidR="00B51FC7">
                    <w:rPr>
                      <w:lang w:val="tr-TR"/>
                    </w:rPr>
                    <w:t xml:space="preserve"> 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.</w:t>
                  </w:r>
                </w:p>
              </w:tc>
            </w:tr>
            <w:tr w:rsidR="00A23EEE" w:rsidRPr="00A74F4D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İşyerine dayalı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.</w:t>
                  </w:r>
                </w:p>
              </w:tc>
            </w:tr>
            <w:tr w:rsidR="00A23EEE" w:rsidRPr="00A74F4D" w:rsidTr="00C921C8">
              <w:tc>
                <w:tcPr>
                  <w:tcW w:w="3180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B51FC7" w:rsidP="00A23EEE">
                  <w:pPr>
                    <w:pStyle w:val="Maintext"/>
                    <w:spacing w:before="60" w:after="60"/>
                    <w:ind w:left="0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Önceki öğrenmenin tanınması</w:t>
                  </w:r>
                </w:p>
              </w:tc>
              <w:tc>
                <w:tcPr>
                  <w:tcW w:w="3214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  <w:r w:rsidRPr="00A74F4D">
                    <w:rPr>
                      <w:lang w:val="tr-TR"/>
                    </w:rPr>
                    <w:t>%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A23EEE" w:rsidRPr="00A74F4D" w:rsidRDefault="00A23EE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</w:p>
              </w:tc>
            </w:tr>
            <w:tr w:rsidR="00880E1E" w:rsidRPr="00DB07A3" w:rsidTr="00C921C8">
              <w:tc>
                <w:tcPr>
                  <w:tcW w:w="6394" w:type="dxa"/>
                  <w:gridSpan w:val="2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  <w:vAlign w:val="bottom"/>
                </w:tcPr>
                <w:p w:rsidR="00880E1E" w:rsidRPr="00A74F4D" w:rsidRDefault="00935BDF" w:rsidP="00DB1850">
                  <w:pPr>
                    <w:pStyle w:val="Notes"/>
                    <w:spacing w:before="60" w:after="60"/>
                    <w:rPr>
                      <w:color w:val="auto"/>
                      <w:sz w:val="18"/>
                      <w:lang w:val="tr-TR"/>
                    </w:rPr>
                  </w:pPr>
                  <w:r w:rsidRPr="00A74F4D">
                    <w:rPr>
                      <w:color w:val="auto"/>
                      <w:sz w:val="18"/>
                      <w:lang w:val="tr-TR"/>
                    </w:rPr>
                    <w:t>Sertifika alınan eğitimin/ öğretimin süresi</w:t>
                  </w:r>
                </w:p>
              </w:tc>
              <w:tc>
                <w:tcPr>
                  <w:tcW w:w="3228" w:type="dxa"/>
                  <w:tcBorders>
                    <w:top w:val="single" w:sz="4" w:space="0" w:color="CCC3C2" w:themeColor="background1" w:themeTint="40"/>
                    <w:left w:val="single" w:sz="4" w:space="0" w:color="CCC3C2" w:themeColor="background1" w:themeTint="40"/>
                    <w:bottom w:val="single" w:sz="4" w:space="0" w:color="CCC3C2" w:themeColor="background1" w:themeTint="40"/>
                    <w:right w:val="single" w:sz="4" w:space="0" w:color="CCC3C2" w:themeColor="background1" w:themeTint="40"/>
                  </w:tcBorders>
                </w:tcPr>
                <w:p w:rsidR="00880E1E" w:rsidRPr="00A74F4D" w:rsidRDefault="00880E1E" w:rsidP="00A23EEE">
                  <w:pPr>
                    <w:pStyle w:val="Maintext"/>
                    <w:spacing w:before="60" w:after="60"/>
                    <w:ind w:left="0"/>
                    <w:jc w:val="center"/>
                    <w:rPr>
                      <w:lang w:val="tr-TR"/>
                    </w:rPr>
                  </w:pPr>
                </w:p>
              </w:tc>
            </w:tr>
            <w:tr w:rsidR="00C921C8" w:rsidRPr="00DB07A3" w:rsidTr="00C921C8">
              <w:tc>
                <w:tcPr>
                  <w:tcW w:w="9622" w:type="dxa"/>
                  <w:gridSpan w:val="3"/>
                  <w:tcBorders>
                    <w:top w:val="single" w:sz="4" w:space="0" w:color="CCC3C2" w:themeColor="background1" w:themeTint="40"/>
                    <w:left w:val="nil"/>
                    <w:bottom w:val="nil"/>
                    <w:right w:val="nil"/>
                  </w:tcBorders>
                  <w:vAlign w:val="bottom"/>
                </w:tcPr>
                <w:p w:rsidR="00C921C8" w:rsidRPr="00EF0380" w:rsidRDefault="00C921C8" w:rsidP="00B743D6">
                  <w:pPr>
                    <w:pStyle w:val="Maintext"/>
                    <w:spacing w:line="240" w:lineRule="auto"/>
                    <w:ind w:left="0"/>
                    <w:jc w:val="center"/>
                    <w:rPr>
                      <w:sz w:val="8"/>
                      <w:szCs w:val="8"/>
                      <w:lang w:val="tr-TR"/>
                    </w:rPr>
                  </w:pPr>
                </w:p>
              </w:tc>
            </w:tr>
          </w:tbl>
          <w:p w:rsidR="00880E1E" w:rsidRPr="00A74F4D" w:rsidRDefault="00880E1E" w:rsidP="00A23EEE">
            <w:pPr>
              <w:pStyle w:val="Textout"/>
              <w:spacing w:before="60" w:after="60"/>
              <w:rPr>
                <w:lang w:val="tr-TR"/>
              </w:rPr>
            </w:pPr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793418" w:rsidRDefault="00546A7E" w:rsidP="00B743D6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tr-TR"/>
              </w:rPr>
            </w:pPr>
            <w:r w:rsidRPr="00793418">
              <w:rPr>
                <w:sz w:val="18"/>
                <w:szCs w:val="16"/>
                <w:lang w:val="tr-TR"/>
              </w:rPr>
              <w:t>7</w:t>
            </w:r>
            <w:r w:rsidR="008B3DE3" w:rsidRPr="00793418">
              <w:rPr>
                <w:sz w:val="18"/>
                <w:szCs w:val="16"/>
                <w:lang w:val="tr-TR"/>
              </w:rPr>
              <w:t>.</w:t>
            </w:r>
            <w:r w:rsidR="00476804" w:rsidRPr="00793418">
              <w:rPr>
                <w:sz w:val="18"/>
                <w:szCs w:val="16"/>
                <w:lang w:val="tr-TR"/>
              </w:rPr>
              <w:t xml:space="preserve"> </w:t>
            </w:r>
            <w:r w:rsidRPr="00793418">
              <w:rPr>
                <w:sz w:val="18"/>
                <w:szCs w:val="16"/>
                <w:lang w:val="tr-TR"/>
              </w:rPr>
              <w:tab/>
            </w:r>
            <w:r w:rsidR="00935BDF" w:rsidRPr="00B743D6">
              <w:rPr>
                <w:sz w:val="22"/>
                <w:szCs w:val="16"/>
                <w:lang w:val="tr-TR"/>
              </w:rPr>
              <w:t>Ek bilgi</w:t>
            </w:r>
          </w:p>
        </w:tc>
      </w:tr>
      <w:tr w:rsidR="001D379B" w:rsidRPr="00793418" w:rsidTr="00EF0380">
        <w:trPr>
          <w:trHeight w:val="113"/>
        </w:trPr>
        <w:tc>
          <w:tcPr>
            <w:tcW w:w="10211" w:type="dxa"/>
            <w:gridSpan w:val="2"/>
          </w:tcPr>
          <w:p w:rsidR="001D379B" w:rsidRPr="00793418" w:rsidRDefault="001D379B" w:rsidP="00A23EEE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tr-TR"/>
              </w:rPr>
            </w:pPr>
            <w:r w:rsidRPr="00793418">
              <w:rPr>
                <w:noProof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139189AC" wp14:editId="515B4AF3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793418" w:rsidRDefault="00935BDF" w:rsidP="00EF038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0"/>
              <w:ind w:left="176"/>
              <w:rPr>
                <w:b/>
                <w:sz w:val="18"/>
                <w:u w:val="single"/>
                <w:lang w:val="tr-TR"/>
              </w:rPr>
            </w:pPr>
            <w:r w:rsidRPr="00B743D6">
              <w:rPr>
                <w:sz w:val="20"/>
                <w:lang w:val="tr-TR"/>
              </w:rPr>
              <w:t xml:space="preserve">Giriş </w:t>
            </w:r>
            <w:r w:rsidR="00F120C7">
              <w:rPr>
                <w:sz w:val="20"/>
                <w:lang w:val="tr-TR"/>
              </w:rPr>
              <w:t>şartları</w:t>
            </w:r>
            <w:r w:rsidRPr="00B743D6">
              <w:rPr>
                <w:sz w:val="20"/>
                <w:lang w:val="tr-TR"/>
              </w:rPr>
              <w:t xml:space="preserve"> </w:t>
            </w:r>
            <w:r w:rsidR="000E59B0" w:rsidRPr="00B743D6">
              <w:rPr>
                <w:sz w:val="20"/>
                <w:vertAlign w:val="superscript"/>
                <w:lang w:val="tr-TR"/>
              </w:rPr>
              <w:t>1</w:t>
            </w:r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3E0FF6" w:rsidRDefault="00B51FC7" w:rsidP="00F120C7">
            <w:pPr>
              <w:pStyle w:val="Maintext"/>
              <w:tabs>
                <w:tab w:val="clear" w:pos="454"/>
                <w:tab w:val="left" w:pos="-1951"/>
                <w:tab w:val="left" w:pos="-1129"/>
              </w:tabs>
              <w:spacing w:before="120" w:after="120"/>
              <w:ind w:left="396"/>
              <w:rPr>
                <w:noProof/>
                <w:sz w:val="19"/>
                <w:szCs w:val="19"/>
                <w:lang w:val="en-GB"/>
              </w:rPr>
            </w:pPr>
            <w:r>
              <w:rPr>
                <w:noProof/>
                <w:sz w:val="19"/>
                <w:szCs w:val="19"/>
                <w:lang w:val="en-GB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en-GB"/>
              </w:rPr>
              <w:t>:</w:t>
            </w:r>
            <w:r w:rsidR="000A02BE" w:rsidRPr="003E0FF6">
              <w:rPr>
                <w:noProof/>
                <w:sz w:val="19"/>
                <w:szCs w:val="19"/>
                <w:lang w:val="en-GB"/>
              </w:rPr>
              <w:t xml:space="preserve"> 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Bu belgenin edinilebilmesi için </w:t>
            </w:r>
            <w:r w:rsidR="001070E3"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herhangi bir 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ön </w:t>
            </w:r>
            <w:r w:rsidR="00F120C7" w:rsidRPr="001070E3">
              <w:rPr>
                <w:noProof/>
                <w:color w:val="auto"/>
                <w:sz w:val="19"/>
                <w:szCs w:val="19"/>
                <w:lang w:val="en-GB"/>
              </w:rPr>
              <w:t>şart</w:t>
            </w:r>
            <w:r w:rsidRPr="001070E3">
              <w:rPr>
                <w:noProof/>
                <w:color w:val="auto"/>
                <w:sz w:val="19"/>
                <w:szCs w:val="19"/>
                <w:lang w:val="en-GB"/>
              </w:rPr>
              <w:t xml:space="preserve"> bulunmamaktadır.</w:t>
            </w:r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793418" w:rsidRDefault="00C7724F" w:rsidP="00616F13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tr-TR"/>
              </w:rPr>
            </w:pPr>
            <w:r>
              <w:rPr>
                <w:sz w:val="20"/>
                <w:lang w:val="tr-TR"/>
              </w:rPr>
              <w:t>İ</w:t>
            </w:r>
            <w:r w:rsidRPr="006014CE">
              <w:rPr>
                <w:sz w:val="20"/>
                <w:lang w:val="tr-TR"/>
              </w:rPr>
              <w:t xml:space="preserve">lave bilgiler </w:t>
            </w:r>
            <w:r w:rsidR="00D97D9C">
              <w:rPr>
                <w:sz w:val="20"/>
                <w:lang w:val="tr-TR"/>
              </w:rPr>
              <w:t>(</w:t>
            </w:r>
            <w:r w:rsidR="006014CE" w:rsidRPr="006014CE">
              <w:rPr>
                <w:sz w:val="20"/>
                <w:lang w:val="tr-TR"/>
              </w:rPr>
              <w:t>Ulusal yeterlilik sistemi</w:t>
            </w:r>
            <w:r w:rsidR="00616F13">
              <w:rPr>
                <w:sz w:val="20"/>
                <w:lang w:val="tr-TR"/>
              </w:rPr>
              <w:t xml:space="preserve">ne ilişkin tanım </w:t>
            </w:r>
            <w:r w:rsidR="00D97D9C">
              <w:rPr>
                <w:sz w:val="20"/>
                <w:lang w:val="tr-TR"/>
              </w:rPr>
              <w:t>içeren)</w:t>
            </w:r>
          </w:p>
        </w:tc>
      </w:tr>
      <w:tr w:rsidR="00546A7E" w:rsidRPr="000A02BE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3E0FF6" w:rsidRDefault="00C7724F" w:rsidP="0088425A">
            <w:pPr>
              <w:pStyle w:val="Maintext"/>
              <w:tabs>
                <w:tab w:val="clear" w:pos="454"/>
                <w:tab w:val="left" w:pos="-1951"/>
                <w:tab w:val="left" w:pos="-1129"/>
              </w:tabs>
              <w:spacing w:before="120" w:after="120"/>
              <w:ind w:left="396"/>
              <w:rPr>
                <w:noProof/>
                <w:sz w:val="19"/>
                <w:szCs w:val="19"/>
                <w:lang w:val="sv-SE"/>
              </w:rPr>
            </w:pPr>
            <w:r>
              <w:rPr>
                <w:noProof/>
                <w:sz w:val="19"/>
                <w:szCs w:val="19"/>
                <w:lang w:val="sv-SE"/>
              </w:rPr>
              <w:t>Örnek</w:t>
            </w:r>
            <w:r w:rsidR="00A74F4D" w:rsidRPr="003E0FF6">
              <w:rPr>
                <w:noProof/>
                <w:sz w:val="19"/>
                <w:szCs w:val="19"/>
                <w:lang w:val="sv-SE"/>
              </w:rPr>
              <w:t>:</w:t>
            </w:r>
            <w:r w:rsidR="0088425A">
              <w:rPr>
                <w:noProof/>
                <w:sz w:val="19"/>
                <w:szCs w:val="19"/>
                <w:lang w:val="sv-SE"/>
              </w:rPr>
              <w:t xml:space="preserve"> </w:t>
            </w:r>
            <w:hyperlink r:id="rId11" w:history="1">
              <w:r w:rsidR="0088425A" w:rsidRPr="00BE0137">
                <w:rPr>
                  <w:rStyle w:val="Hyperlink"/>
                  <w:noProof/>
                  <w:sz w:val="19"/>
                  <w:szCs w:val="19"/>
                  <w:lang w:val="sv-SE"/>
                </w:rPr>
                <w:t>www.myk.gov.tr</w:t>
              </w:r>
            </w:hyperlink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793418" w:rsidRDefault="00935BDF" w:rsidP="00A74F4D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b/>
                <w:sz w:val="18"/>
                <w:lang w:val="tr-TR"/>
              </w:rPr>
            </w:pPr>
            <w:r w:rsidRPr="00B743D6">
              <w:rPr>
                <w:sz w:val="20"/>
                <w:lang w:val="tr-TR"/>
              </w:rPr>
              <w:t>Ulusal Europass Merkezi</w:t>
            </w:r>
          </w:p>
        </w:tc>
      </w:tr>
      <w:tr w:rsidR="00546A7E" w:rsidRPr="00793418" w:rsidTr="00EF038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:rsidR="00546A7E" w:rsidRPr="003E0FF6" w:rsidRDefault="00C7724F" w:rsidP="00D97D9C">
            <w:pPr>
              <w:pStyle w:val="Maintext"/>
              <w:tabs>
                <w:tab w:val="clear" w:pos="454"/>
                <w:tab w:val="left" w:pos="-1951"/>
                <w:tab w:val="left" w:pos="-1129"/>
              </w:tabs>
              <w:spacing w:before="120" w:after="120"/>
              <w:ind w:left="396"/>
              <w:rPr>
                <w:sz w:val="19"/>
                <w:szCs w:val="19"/>
                <w:lang w:val="tr-TR"/>
              </w:rPr>
            </w:pPr>
            <w:proofErr w:type="spellStart"/>
            <w:r w:rsidRPr="00C7724F">
              <w:rPr>
                <w:sz w:val="19"/>
                <w:szCs w:val="19"/>
              </w:rPr>
              <w:t>Örne</w:t>
            </w:r>
            <w:bookmarkStart w:id="0" w:name="_GoBack"/>
            <w:bookmarkEnd w:id="0"/>
            <w:r w:rsidRPr="00C7724F">
              <w:rPr>
                <w:sz w:val="19"/>
                <w:szCs w:val="19"/>
              </w:rPr>
              <w:t>k</w:t>
            </w:r>
            <w:proofErr w:type="spellEnd"/>
            <w:r w:rsidRPr="00C7724F">
              <w:rPr>
                <w:sz w:val="19"/>
                <w:szCs w:val="19"/>
              </w:rPr>
              <w:t>:</w:t>
            </w:r>
            <w:r w:rsidR="00D97D9C">
              <w:rPr>
                <w:sz w:val="19"/>
                <w:szCs w:val="19"/>
              </w:rPr>
              <w:t xml:space="preserve"> </w:t>
            </w:r>
            <w:hyperlink r:id="rId12" w:history="1">
              <w:r w:rsidR="00D97D9C" w:rsidRPr="00D97D9C">
                <w:rPr>
                  <w:rStyle w:val="Hyperlink"/>
                </w:rPr>
                <w:t>www.europass.gov.tr</w:t>
              </w:r>
            </w:hyperlink>
          </w:p>
        </w:tc>
      </w:tr>
    </w:tbl>
    <w:p w:rsidR="00857FAC" w:rsidRPr="00EF0380" w:rsidRDefault="00857FAC" w:rsidP="00CF58B4">
      <w:pPr>
        <w:spacing w:before="0"/>
        <w:rPr>
          <w:sz w:val="6"/>
          <w:szCs w:val="6"/>
          <w:lang w:val="tr-TR"/>
        </w:rPr>
      </w:pPr>
    </w:p>
    <w:p w:rsidR="0088425A" w:rsidRPr="00CF58B4" w:rsidRDefault="0088425A" w:rsidP="00CF58B4">
      <w:pPr>
        <w:spacing w:before="0"/>
        <w:rPr>
          <w:sz w:val="8"/>
          <w:szCs w:val="8"/>
          <w:lang w:val="tr-TR"/>
        </w:rPr>
      </w:pPr>
    </w:p>
    <w:sectPr w:rsidR="0088425A" w:rsidRPr="00CF58B4" w:rsidSect="00DF7D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21" w:right="680" w:bottom="851" w:left="851" w:header="709" w:footer="3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A2" w:rsidRDefault="00655DA2" w:rsidP="009565F2">
      <w:r>
        <w:separator/>
      </w:r>
    </w:p>
  </w:endnote>
  <w:endnote w:type="continuationSeparator" w:id="0">
    <w:p w:rsidR="00655DA2" w:rsidRDefault="00655DA2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FD" w:rsidRDefault="00DF7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B72A5"/>
      </w:rPr>
      <w:id w:val="-2063860140"/>
      <w:docPartObj>
        <w:docPartGallery w:val="Page Numbers (Bottom of Page)"/>
        <w:docPartUnique/>
      </w:docPartObj>
    </w:sdtPr>
    <w:sdtEndPr>
      <w:rPr>
        <w:color w:val="2C99DC"/>
        <w:lang w:val="tr-TR"/>
      </w:rPr>
    </w:sdtEndPr>
    <w:sdtContent>
      <w:p w:rsidR="009F792D" w:rsidRPr="00793418" w:rsidRDefault="000E59B0" w:rsidP="00EF0380">
        <w:pPr>
          <w:pStyle w:val="Footnotes"/>
          <w:pBdr>
            <w:top w:val="single" w:sz="8" w:space="1" w:color="B2B2B2"/>
          </w:pBdr>
          <w:spacing w:after="0"/>
          <w:rPr>
            <w:sz w:val="16"/>
            <w:szCs w:val="16"/>
            <w:lang w:val="tr-TR"/>
          </w:rPr>
        </w:pPr>
        <w:r w:rsidRPr="00793418">
          <w:rPr>
            <w:rStyle w:val="NotesChar"/>
            <w:sz w:val="18"/>
            <w:vertAlign w:val="superscript"/>
            <w:lang w:val="tr-TR"/>
          </w:rPr>
          <w:t>1</w:t>
        </w:r>
        <w:r w:rsidRPr="00793418">
          <w:rPr>
            <w:rStyle w:val="NotesChar"/>
            <w:lang w:val="tr-TR"/>
          </w:rPr>
          <w:t xml:space="preserve"> </w:t>
        </w:r>
        <w:r w:rsidR="00B41D60">
          <w:rPr>
            <w:rStyle w:val="NotesChar"/>
            <w:lang w:val="tr-TR"/>
          </w:rPr>
          <w:t>Uyarlanabilir ise</w:t>
        </w:r>
        <w:r w:rsidRPr="00793418">
          <w:rPr>
            <w:rStyle w:val="NotesChar"/>
            <w:lang w:val="tr-TR"/>
          </w:rPr>
          <w:t>.</w:t>
        </w:r>
      </w:p>
      <w:p w:rsidR="007F4792" w:rsidRPr="00793418" w:rsidRDefault="00E03D6A" w:rsidP="00EF0380">
        <w:pPr>
          <w:pStyle w:val="Footnotes"/>
          <w:pBdr>
            <w:top w:val="single" w:sz="8" w:space="1" w:color="B2B2B2"/>
          </w:pBdr>
          <w:spacing w:before="0"/>
          <w:rPr>
            <w:lang w:val="tr-TR"/>
          </w:rPr>
        </w:pPr>
        <w:r w:rsidRPr="00793418">
          <w:rPr>
            <w:sz w:val="16"/>
            <w:szCs w:val="16"/>
            <w:lang w:val="tr-TR"/>
          </w:rPr>
          <w:t xml:space="preserve">© </w:t>
        </w:r>
        <w:r w:rsidR="00793418" w:rsidRPr="00793418">
          <w:rPr>
            <w:sz w:val="16"/>
            <w:szCs w:val="16"/>
            <w:lang w:val="tr-TR"/>
          </w:rPr>
          <w:t>Avrupa Birliği</w:t>
        </w:r>
        <w:r w:rsidR="00A9581D" w:rsidRPr="00793418">
          <w:rPr>
            <w:sz w:val="16"/>
            <w:szCs w:val="16"/>
            <w:lang w:val="tr-TR"/>
          </w:rPr>
          <w:t>, 2002</w:t>
        </w:r>
        <w:r w:rsidRPr="00793418">
          <w:rPr>
            <w:sz w:val="16"/>
            <w:szCs w:val="16"/>
            <w:lang w:val="tr-TR"/>
          </w:rPr>
          <w:t>-20</w:t>
        </w:r>
        <w:r w:rsidR="006575B1">
          <w:rPr>
            <w:sz w:val="16"/>
            <w:szCs w:val="16"/>
            <w:lang w:val="tr-TR"/>
          </w:rPr>
          <w:t>20</w:t>
        </w:r>
        <w:r w:rsidR="00251A0A" w:rsidRPr="00793418">
          <w:rPr>
            <w:sz w:val="16"/>
            <w:szCs w:val="16"/>
            <w:lang w:val="tr-TR"/>
          </w:rPr>
          <w:t xml:space="preserve"> </w:t>
        </w:r>
        <w:r w:rsidR="001E2DD9" w:rsidRPr="00793418">
          <w:rPr>
            <w:sz w:val="16"/>
            <w:szCs w:val="16"/>
            <w:lang w:val="tr-TR"/>
          </w:rPr>
          <w:t xml:space="preserve"> |</w:t>
        </w:r>
        <w:r w:rsidR="00251A0A" w:rsidRPr="00793418">
          <w:rPr>
            <w:sz w:val="16"/>
            <w:szCs w:val="16"/>
            <w:lang w:val="tr-TR"/>
          </w:rPr>
          <w:t xml:space="preserve"> </w:t>
        </w:r>
        <w:r w:rsidR="001E2DD9" w:rsidRPr="00793418">
          <w:rPr>
            <w:sz w:val="16"/>
            <w:szCs w:val="16"/>
            <w:lang w:val="tr-TR"/>
          </w:rPr>
          <w:t xml:space="preserve"> </w:t>
        </w:r>
        <w:hyperlink r:id="rId1" w:history="1">
          <w:r w:rsidR="001E2DD9" w:rsidRPr="00793418">
            <w:rPr>
              <w:rStyle w:val="Hyperlink"/>
              <w:color w:val="2C99DC"/>
              <w:sz w:val="16"/>
              <w:szCs w:val="16"/>
              <w:lang w:val="tr-TR"/>
            </w:rPr>
            <w:t>europass.cedefop.europa.eu</w:t>
          </w:r>
        </w:hyperlink>
        <w:r w:rsidR="003C0A29" w:rsidRPr="00793418">
          <w:rPr>
            <w:color w:val="1B72A5"/>
            <w:lang w:val="tr-TR"/>
          </w:rPr>
          <w:tab/>
        </w:r>
        <w:r w:rsidR="00793418" w:rsidRPr="00793418">
          <w:rPr>
            <w:sz w:val="16"/>
            <w:szCs w:val="16"/>
            <w:lang w:val="tr-TR"/>
          </w:rPr>
          <w:t xml:space="preserve">Sayfa </w:t>
        </w:r>
        <w:r w:rsidR="007F4792" w:rsidRPr="00793418">
          <w:rPr>
            <w:sz w:val="16"/>
            <w:szCs w:val="16"/>
            <w:lang w:val="tr-TR"/>
          </w:rPr>
          <w:fldChar w:fldCharType="begin"/>
        </w:r>
        <w:r w:rsidR="007F4792" w:rsidRPr="00793418">
          <w:rPr>
            <w:sz w:val="16"/>
            <w:szCs w:val="16"/>
            <w:lang w:val="tr-TR"/>
          </w:rPr>
          <w:instrText xml:space="preserve"> PAGE   \* MERGEFORMAT </w:instrText>
        </w:r>
        <w:r w:rsidR="007F4792" w:rsidRPr="00793418">
          <w:rPr>
            <w:sz w:val="16"/>
            <w:szCs w:val="16"/>
            <w:lang w:val="tr-TR"/>
          </w:rPr>
          <w:fldChar w:fldCharType="separate"/>
        </w:r>
        <w:r w:rsidR="0088425A">
          <w:rPr>
            <w:noProof/>
            <w:sz w:val="16"/>
            <w:szCs w:val="16"/>
            <w:lang w:val="tr-TR"/>
          </w:rPr>
          <w:t>2</w:t>
        </w:r>
        <w:r w:rsidR="007F4792" w:rsidRPr="00793418">
          <w:rPr>
            <w:sz w:val="16"/>
            <w:szCs w:val="16"/>
            <w:lang w:val="tr-TR"/>
          </w:rPr>
          <w:fldChar w:fldCharType="end"/>
        </w:r>
        <w:r w:rsidR="00854C55" w:rsidRPr="00793418">
          <w:rPr>
            <w:sz w:val="16"/>
            <w:szCs w:val="16"/>
            <w:lang w:val="tr-TR"/>
          </w:rP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2D" w:rsidRPr="00793418" w:rsidRDefault="00854C55" w:rsidP="00CA4EA1">
    <w:pPr>
      <w:pStyle w:val="Footnotes"/>
      <w:pBdr>
        <w:top w:val="single" w:sz="8" w:space="1" w:color="B2B2B2"/>
      </w:pBdr>
      <w:rPr>
        <w:sz w:val="16"/>
        <w:szCs w:val="16"/>
        <w:lang w:val="tr-TR"/>
      </w:rPr>
    </w:pPr>
    <w:r>
      <w:br/>
    </w:r>
    <w:r w:rsidR="009F792D" w:rsidRPr="00793418">
      <w:rPr>
        <w:sz w:val="16"/>
        <w:szCs w:val="16"/>
        <w:vertAlign w:val="superscript"/>
        <w:lang w:val="tr-TR"/>
      </w:rPr>
      <w:t>1</w:t>
    </w:r>
    <w:r w:rsidR="00096621" w:rsidRPr="00793418">
      <w:rPr>
        <w:sz w:val="16"/>
        <w:szCs w:val="16"/>
        <w:lang w:val="tr-TR"/>
      </w:rPr>
      <w:t xml:space="preserve"> </w:t>
    </w:r>
    <w:r w:rsidR="00793418" w:rsidRPr="00793418">
      <w:rPr>
        <w:sz w:val="16"/>
        <w:szCs w:val="16"/>
        <w:lang w:val="tr-TR"/>
      </w:rPr>
      <w:t>Anadilde</w:t>
    </w:r>
    <w:r w:rsidR="00096621" w:rsidRPr="00793418">
      <w:rPr>
        <w:sz w:val="16"/>
        <w:szCs w:val="16"/>
        <w:lang w:val="tr-TR"/>
      </w:rPr>
      <w:t>.</w:t>
    </w:r>
    <w:r w:rsidR="009F792D" w:rsidRPr="00793418">
      <w:rPr>
        <w:sz w:val="16"/>
        <w:szCs w:val="16"/>
        <w:lang w:val="tr-TR"/>
      </w:rPr>
      <w:t xml:space="preserve"> </w:t>
    </w:r>
    <w:r w:rsidR="009F792D" w:rsidRPr="00793418">
      <w:rPr>
        <w:rStyle w:val="NotesChar"/>
        <w:lang w:val="tr-TR"/>
      </w:rPr>
      <w:t xml:space="preserve"> </w:t>
    </w:r>
    <w:r w:rsidR="009F792D" w:rsidRPr="00793418">
      <w:rPr>
        <w:sz w:val="16"/>
        <w:szCs w:val="16"/>
        <w:lang w:val="tr-TR"/>
      </w:rPr>
      <w:t xml:space="preserve">|  </w:t>
    </w:r>
    <w:r w:rsidR="009F792D" w:rsidRPr="00793418">
      <w:rPr>
        <w:sz w:val="16"/>
        <w:szCs w:val="16"/>
        <w:vertAlign w:val="superscript"/>
        <w:lang w:val="tr-TR"/>
      </w:rPr>
      <w:t>2</w:t>
    </w:r>
    <w:r w:rsidR="009F792D" w:rsidRPr="00793418">
      <w:rPr>
        <w:sz w:val="16"/>
        <w:szCs w:val="16"/>
        <w:lang w:val="tr-TR"/>
      </w:rPr>
      <w:t xml:space="preserve"> </w:t>
    </w:r>
    <w:r w:rsidR="009D6A76">
      <w:rPr>
        <w:rStyle w:val="NotesChar"/>
        <w:lang w:val="tr-TR"/>
      </w:rPr>
      <w:t>Uyarlanabilir ise</w:t>
    </w:r>
    <w:r w:rsidR="00793418" w:rsidRPr="00793418">
      <w:rPr>
        <w:rStyle w:val="NotesChar"/>
        <w:lang w:val="tr-TR"/>
      </w:rPr>
      <w:t>. Bu te</w:t>
    </w:r>
    <w:r w:rsidR="00793418">
      <w:rPr>
        <w:rStyle w:val="NotesChar"/>
        <w:lang w:val="tr-TR"/>
      </w:rPr>
      <w:t>rcümenin yasal bir hükmü yoktur</w:t>
    </w:r>
    <w:r w:rsidR="007D7943" w:rsidRPr="00793418">
      <w:rPr>
        <w:rStyle w:val="NotesChar"/>
        <w:lang w:val="tr-TR"/>
      </w:rPr>
      <w:t>.</w:t>
    </w:r>
    <w:r w:rsidR="00945DE3" w:rsidRPr="00793418">
      <w:rPr>
        <w:rStyle w:val="NotesChar"/>
        <w:lang w:val="tr-TR"/>
      </w:rPr>
      <w:t xml:space="preserve">  </w:t>
    </w:r>
    <w:r w:rsidR="00096621" w:rsidRPr="00793418">
      <w:rPr>
        <w:sz w:val="16"/>
        <w:szCs w:val="16"/>
        <w:lang w:val="tr-TR"/>
      </w:rPr>
      <w:t xml:space="preserve">| </w:t>
    </w:r>
    <w:r w:rsidR="00C53B02" w:rsidRPr="00793418">
      <w:rPr>
        <w:sz w:val="16"/>
        <w:szCs w:val="16"/>
        <w:vertAlign w:val="superscript"/>
        <w:lang w:val="tr-TR"/>
      </w:rPr>
      <w:t xml:space="preserve"> </w:t>
    </w:r>
    <w:r w:rsidR="00B12E9B" w:rsidRPr="00793418">
      <w:rPr>
        <w:sz w:val="16"/>
        <w:szCs w:val="16"/>
        <w:vertAlign w:val="superscript"/>
        <w:lang w:val="tr-TR"/>
      </w:rPr>
      <w:t xml:space="preserve"> </w:t>
    </w:r>
    <w:r w:rsidR="00C53B02" w:rsidRPr="00793418">
      <w:rPr>
        <w:sz w:val="16"/>
        <w:szCs w:val="16"/>
        <w:vertAlign w:val="superscript"/>
        <w:lang w:val="tr-TR"/>
      </w:rPr>
      <w:t xml:space="preserve">3 </w:t>
    </w:r>
    <w:r w:rsidR="009D6A76">
      <w:rPr>
        <w:rStyle w:val="NotesChar"/>
        <w:lang w:val="tr-TR"/>
      </w:rPr>
      <w:t>U</w:t>
    </w:r>
    <w:r w:rsidR="002B4CBF">
      <w:rPr>
        <w:rStyle w:val="NotesChar"/>
        <w:lang w:val="tr-TR"/>
      </w:rPr>
      <w:t>yar</w:t>
    </w:r>
    <w:r w:rsidR="009D6A76">
      <w:rPr>
        <w:rStyle w:val="NotesChar"/>
        <w:lang w:val="tr-TR"/>
      </w:rPr>
      <w:t>lanabilir ise</w:t>
    </w:r>
    <w:r w:rsidR="00945DE3" w:rsidRPr="00793418">
      <w:rPr>
        <w:rStyle w:val="NotesChar"/>
        <w:lang w:val="tr-TR"/>
      </w:rPr>
      <w:t>.</w:t>
    </w:r>
  </w:p>
  <w:p w:rsidR="00854C55" w:rsidRPr="00BD0484" w:rsidRDefault="002B4CBF" w:rsidP="00CA4EA1">
    <w:pPr>
      <w:pStyle w:val="Footnotes"/>
      <w:pBdr>
        <w:top w:val="single" w:sz="8" w:space="1" w:color="B2B2B2"/>
      </w:pBdr>
      <w:rPr>
        <w:color w:val="C00000"/>
        <w:sz w:val="16"/>
        <w:szCs w:val="16"/>
        <w:lang w:val="tr-TR"/>
      </w:rPr>
    </w:pPr>
    <w:r>
      <w:rPr>
        <w:sz w:val="16"/>
        <w:szCs w:val="16"/>
        <w:lang w:val="tr-TR"/>
      </w:rPr>
      <w:t>Sertifika eki, sertifika hakkında ilave</w:t>
    </w:r>
    <w:r w:rsidR="00BC561B" w:rsidRPr="00BC561B">
      <w:rPr>
        <w:sz w:val="16"/>
        <w:szCs w:val="16"/>
        <w:lang w:val="tr-TR"/>
      </w:rPr>
      <w:t xml:space="preserve"> bilgi</w:t>
    </w:r>
    <w:r>
      <w:rPr>
        <w:sz w:val="16"/>
        <w:szCs w:val="16"/>
        <w:lang w:val="tr-TR"/>
      </w:rPr>
      <w:t xml:space="preserve">ler sağlar ve </w:t>
    </w:r>
    <w:r w:rsidR="00BC561B" w:rsidRPr="00BC561B">
      <w:rPr>
        <w:sz w:val="16"/>
        <w:szCs w:val="16"/>
        <w:lang w:val="tr-TR"/>
      </w:rPr>
      <w:t xml:space="preserve">yasal bir </w:t>
    </w:r>
    <w:r>
      <w:rPr>
        <w:sz w:val="16"/>
        <w:szCs w:val="16"/>
        <w:lang w:val="tr-TR"/>
      </w:rPr>
      <w:t>niteliği</w:t>
    </w:r>
    <w:r w:rsidR="00BC561B" w:rsidRPr="00BC561B">
      <w:rPr>
        <w:sz w:val="16"/>
        <w:szCs w:val="16"/>
        <w:lang w:val="tr-TR"/>
      </w:rPr>
      <w:t xml:space="preserve"> yoktur. Biçimi</w:t>
    </w:r>
    <w:r w:rsidR="001070E3">
      <w:rPr>
        <w:sz w:val="16"/>
        <w:szCs w:val="16"/>
        <w:lang w:val="tr-TR"/>
      </w:rPr>
      <w:t>,</w:t>
    </w:r>
    <w:r w:rsidR="00027CA3" w:rsidRPr="00793418">
      <w:rPr>
        <w:sz w:val="16"/>
        <w:szCs w:val="16"/>
        <w:lang w:val="tr-TR"/>
      </w:rPr>
      <w:t xml:space="preserve"> </w:t>
    </w:r>
    <w:r w:rsidR="0087635B" w:rsidRPr="0087635B">
      <w:rPr>
        <w:sz w:val="16"/>
        <w:szCs w:val="16"/>
        <w:lang w:val="tr-TR"/>
      </w:rPr>
      <w:t xml:space="preserve">Avrupa Parlamentosu ve Konseyinin 2018/646 sayılı ve 18 Nisan 2018 tarihli </w:t>
    </w:r>
    <w:r w:rsidR="002424B7" w:rsidRPr="0087635B">
      <w:rPr>
        <w:sz w:val="16"/>
        <w:szCs w:val="16"/>
        <w:lang w:val="tr-TR"/>
      </w:rPr>
      <w:t xml:space="preserve">beceri ve yeterliliklere ilişkin daha iyi hizmetler sunulması için ortak çerçeve </w:t>
    </w:r>
    <w:r w:rsidR="002424B7">
      <w:rPr>
        <w:sz w:val="16"/>
        <w:szCs w:val="16"/>
        <w:lang w:val="tr-TR"/>
      </w:rPr>
      <w:t>(Europass) ve 2241/2004/</w:t>
    </w:r>
    <w:r w:rsidR="0087635B" w:rsidRPr="0087635B">
      <w:rPr>
        <w:sz w:val="16"/>
        <w:szCs w:val="16"/>
        <w:lang w:val="tr-TR"/>
      </w:rPr>
      <w:t xml:space="preserve">EC sayılı Kararın </w:t>
    </w:r>
    <w:r w:rsidR="001070E3" w:rsidRPr="0087635B">
      <w:rPr>
        <w:sz w:val="16"/>
        <w:szCs w:val="16"/>
        <w:lang w:val="tr-TR"/>
      </w:rPr>
      <w:t>yürürlükten kaldırılması hakkında</w:t>
    </w:r>
    <w:r w:rsidR="001070E3">
      <w:rPr>
        <w:sz w:val="16"/>
        <w:szCs w:val="16"/>
        <w:lang w:val="tr-TR"/>
      </w:rPr>
      <w:t>ki</w:t>
    </w:r>
    <w:r w:rsidR="001070E3" w:rsidRPr="0087635B">
      <w:rPr>
        <w:sz w:val="16"/>
        <w:szCs w:val="16"/>
        <w:lang w:val="tr-TR"/>
      </w:rPr>
      <w:t xml:space="preserve"> </w:t>
    </w:r>
    <w:r w:rsidR="002424B7" w:rsidRPr="0087635B">
      <w:rPr>
        <w:sz w:val="16"/>
        <w:szCs w:val="16"/>
        <w:lang w:val="tr-TR"/>
      </w:rPr>
      <w:t>Kararı</w:t>
    </w:r>
    <w:r w:rsidR="002424B7">
      <w:rPr>
        <w:sz w:val="16"/>
        <w:szCs w:val="16"/>
        <w:lang w:val="tr-TR"/>
      </w:rPr>
      <w:t>na dayanmaktadır.</w:t>
    </w:r>
  </w:p>
  <w:p w:rsidR="00DE7B47" w:rsidRPr="00793418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tr-TR"/>
      </w:rPr>
    </w:pPr>
    <w:r w:rsidRPr="00793418">
      <w:rPr>
        <w:sz w:val="16"/>
        <w:szCs w:val="16"/>
        <w:lang w:val="tr-TR"/>
      </w:rPr>
      <w:t xml:space="preserve">© </w:t>
    </w:r>
    <w:r w:rsidR="00793418" w:rsidRPr="00793418">
      <w:rPr>
        <w:sz w:val="16"/>
        <w:szCs w:val="16"/>
        <w:lang w:val="tr-TR"/>
      </w:rPr>
      <w:t>Avrupa Birliği</w:t>
    </w:r>
    <w:r w:rsidRPr="00793418">
      <w:rPr>
        <w:sz w:val="16"/>
        <w:szCs w:val="16"/>
        <w:lang w:val="tr-TR"/>
      </w:rPr>
      <w:t>, 2002</w:t>
    </w:r>
    <w:r w:rsidR="00854C55" w:rsidRPr="00793418">
      <w:rPr>
        <w:sz w:val="16"/>
        <w:szCs w:val="16"/>
        <w:lang w:val="tr-TR"/>
      </w:rPr>
      <w:t>-20</w:t>
    </w:r>
    <w:r w:rsidR="006575B1">
      <w:rPr>
        <w:sz w:val="16"/>
        <w:szCs w:val="16"/>
        <w:lang w:val="tr-TR"/>
      </w:rPr>
      <w:t>20</w:t>
    </w:r>
    <w:r w:rsidR="00854C55" w:rsidRPr="00793418">
      <w:rPr>
        <w:sz w:val="16"/>
        <w:szCs w:val="16"/>
        <w:lang w:val="tr-TR"/>
      </w:rPr>
      <w:t xml:space="preserve">  |  </w:t>
    </w:r>
    <w:hyperlink r:id="rId1" w:history="1">
      <w:r w:rsidR="00854C55" w:rsidRPr="00793418">
        <w:rPr>
          <w:rStyle w:val="Hyperlink"/>
          <w:color w:val="2C99DC"/>
          <w:sz w:val="16"/>
          <w:szCs w:val="16"/>
          <w:lang w:val="tr-TR"/>
        </w:rPr>
        <w:t>europass.cedefop.europa.eu</w:t>
      </w:r>
    </w:hyperlink>
    <w:r w:rsidR="00A9581D" w:rsidRPr="00793418">
      <w:rPr>
        <w:sz w:val="16"/>
        <w:szCs w:val="16"/>
        <w:lang w:val="tr-TR"/>
      </w:rPr>
      <w:tab/>
    </w:r>
    <w:r w:rsidR="00793418" w:rsidRPr="00793418">
      <w:rPr>
        <w:sz w:val="16"/>
        <w:szCs w:val="16"/>
        <w:lang w:val="tr-TR"/>
      </w:rPr>
      <w:t xml:space="preserve">Sayfa </w:t>
    </w:r>
    <w:r w:rsidR="00FC0CD8" w:rsidRPr="00793418">
      <w:rPr>
        <w:sz w:val="16"/>
        <w:szCs w:val="16"/>
        <w:lang w:val="tr-TR"/>
      </w:rPr>
      <w:t>1</w:t>
    </w:r>
    <w:r w:rsidR="00854C55" w:rsidRPr="00793418">
      <w:rPr>
        <w:sz w:val="16"/>
        <w:szCs w:val="16"/>
        <w:lang w:val="tr-TR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A2" w:rsidRPr="007A4572" w:rsidRDefault="00655DA2" w:rsidP="009565F2">
      <w:pPr>
        <w:rPr>
          <w:color w:val="FFFFFF"/>
        </w:rPr>
      </w:pPr>
    </w:p>
  </w:footnote>
  <w:footnote w:type="continuationSeparator" w:id="0">
    <w:p w:rsidR="00655DA2" w:rsidRDefault="00655DA2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DFD" w:rsidRDefault="00DF7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DF7DFD" w:rsidTr="0030411D">
      <w:trPr>
        <w:trHeight w:val="132"/>
      </w:trPr>
      <w:tc>
        <w:tcPr>
          <w:tcW w:w="5296" w:type="dxa"/>
        </w:tcPr>
        <w:p w:rsidR="00DF7DFD" w:rsidRDefault="00DF7DFD" w:rsidP="00DF7DFD">
          <w:pPr>
            <w:pStyle w:val="Header"/>
            <w:tabs>
              <w:tab w:val="right" w:pos="10206"/>
            </w:tabs>
            <w:spacing w:before="0" w:after="240"/>
            <w:ind w:right="170"/>
            <w:rPr>
              <w:color w:val="8EAADB" w:themeColor="accent5" w:themeTint="99"/>
              <w:sz w:val="20"/>
              <w:szCs w:val="20"/>
              <w:lang w:val="en-GB"/>
            </w:rPr>
          </w:pPr>
          <w:r>
            <w:rPr>
              <w:noProof/>
              <w:color w:val="8EAADB" w:themeColor="accent5" w:themeTint="99"/>
              <w:sz w:val="20"/>
              <w:szCs w:val="20"/>
              <w:lang w:val="en-GB"/>
            </w:rPr>
            <w:drawing>
              <wp:inline distT="0" distB="0" distL="0" distR="0" wp14:anchorId="25BA9A10" wp14:editId="02B52E6F">
                <wp:extent cx="838200" cy="166826"/>
                <wp:effectExtent l="0" t="0" r="0" b="508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956" cy="173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DF7DFD" w:rsidRDefault="00DF7DFD" w:rsidP="00DF7DFD">
          <w:pPr>
            <w:pStyle w:val="Header"/>
            <w:tabs>
              <w:tab w:val="right" w:pos="10206"/>
            </w:tabs>
            <w:spacing w:before="0" w:after="240"/>
            <w:ind w:right="170"/>
            <w:jc w:val="right"/>
            <w:rPr>
              <w:color w:val="8EAADB" w:themeColor="accent5" w:themeTint="99"/>
              <w:sz w:val="20"/>
              <w:szCs w:val="20"/>
              <w:lang w:val="en-GB"/>
            </w:rPr>
          </w:pPr>
          <w:proofErr w:type="spellStart"/>
          <w:r w:rsidRPr="00DF7DFD">
            <w:rPr>
              <w:color w:val="8EAADB" w:themeColor="accent5" w:themeTint="99"/>
              <w:sz w:val="20"/>
              <w:szCs w:val="20"/>
              <w:lang w:val="en-GB"/>
            </w:rPr>
            <w:t>Sertifika</w:t>
          </w:r>
          <w:proofErr w:type="spellEnd"/>
          <w:r w:rsidRPr="00DF7DFD">
            <w:rPr>
              <w:color w:val="8EAADB" w:themeColor="accent5" w:themeTint="99"/>
              <w:sz w:val="20"/>
              <w:szCs w:val="20"/>
              <w:lang w:val="en-GB"/>
            </w:rPr>
            <w:t xml:space="preserve"> </w:t>
          </w:r>
          <w:proofErr w:type="spellStart"/>
          <w:r w:rsidRPr="00DF7DFD">
            <w:rPr>
              <w:color w:val="8EAADB" w:themeColor="accent5" w:themeTint="99"/>
              <w:sz w:val="20"/>
              <w:szCs w:val="20"/>
              <w:lang w:val="en-GB"/>
            </w:rPr>
            <w:t>Eki</w:t>
          </w:r>
          <w:proofErr w:type="spellEnd"/>
        </w:p>
      </w:tc>
    </w:tr>
  </w:tbl>
  <w:p w:rsidR="00D7031D" w:rsidRPr="00DF7DFD" w:rsidRDefault="00D7031D" w:rsidP="00DF7DFD">
    <w:pPr>
      <w:pStyle w:val="Header"/>
      <w:tabs>
        <w:tab w:val="right" w:pos="10206"/>
      </w:tabs>
      <w:spacing w:before="0"/>
      <w:ind w:right="170"/>
      <w:rPr>
        <w:color w:val="2C99DC"/>
        <w:sz w:val="8"/>
        <w:szCs w:val="8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5716"/>
      <w:gridCol w:w="2216"/>
    </w:tblGrid>
    <w:tr w:rsidR="00B45DCF" w:rsidRPr="00793418" w:rsidTr="0038292A">
      <w:tc>
        <w:tcPr>
          <w:tcW w:w="2660" w:type="dxa"/>
        </w:tcPr>
        <w:p w:rsidR="00B45DCF" w:rsidRPr="00793418" w:rsidRDefault="0038292A" w:rsidP="0038292A">
          <w:pPr>
            <w:pStyle w:val="Header"/>
            <w:tabs>
              <w:tab w:val="right" w:pos="10206"/>
            </w:tabs>
            <w:spacing w:before="240" w:after="120"/>
            <w:jc w:val="center"/>
            <w:rPr>
              <w:color w:val="auto"/>
              <w:sz w:val="32"/>
              <w:szCs w:val="36"/>
              <w:lang w:val="tr-TR"/>
            </w:rPr>
          </w:pPr>
          <w:r>
            <w:rPr>
              <w:noProof/>
            </w:rPr>
            <w:drawing>
              <wp:inline distT="0" distB="0" distL="0" distR="0" wp14:anchorId="5675ECCA" wp14:editId="0509E7F7">
                <wp:extent cx="1438275" cy="286797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02" cy="308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6" w:type="dxa"/>
        </w:tcPr>
        <w:p w:rsidR="00B45DCF" w:rsidRPr="00793418" w:rsidRDefault="00EC6D2C" w:rsidP="0038292A">
          <w:pPr>
            <w:pStyle w:val="Header"/>
            <w:tabs>
              <w:tab w:val="right" w:pos="10206"/>
            </w:tabs>
            <w:spacing w:before="240" w:after="120"/>
            <w:jc w:val="center"/>
            <w:rPr>
              <w:color w:val="4BB5F7"/>
              <w:sz w:val="32"/>
              <w:szCs w:val="36"/>
              <w:lang w:val="tr-TR"/>
            </w:rPr>
          </w:pPr>
          <w:r>
            <w:rPr>
              <w:color w:val="8EAADB" w:themeColor="accent5" w:themeTint="99"/>
              <w:sz w:val="36"/>
              <w:szCs w:val="36"/>
              <w:lang w:val="tr-TR"/>
            </w:rPr>
            <w:t>Sertifik</w:t>
          </w:r>
          <w:r w:rsidR="00793418" w:rsidRPr="00793418">
            <w:rPr>
              <w:color w:val="8EAADB" w:themeColor="accent5" w:themeTint="99"/>
              <w:sz w:val="36"/>
              <w:szCs w:val="36"/>
              <w:lang w:val="tr-TR"/>
            </w:rPr>
            <w:t>a Eki</w:t>
          </w:r>
        </w:p>
      </w:tc>
      <w:tc>
        <w:tcPr>
          <w:tcW w:w="2216" w:type="dxa"/>
        </w:tcPr>
        <w:p w:rsidR="00B45DCF" w:rsidRPr="00793418" w:rsidRDefault="009A47C9" w:rsidP="0038292A">
          <w:pPr>
            <w:pStyle w:val="Header"/>
            <w:tabs>
              <w:tab w:val="right" w:pos="10206"/>
            </w:tabs>
            <w:spacing w:before="120" w:after="60"/>
            <w:jc w:val="center"/>
            <w:rPr>
              <w:color w:val="auto"/>
              <w:sz w:val="16"/>
              <w:szCs w:val="24"/>
              <w:lang w:val="tr-TR"/>
            </w:rPr>
          </w:pPr>
          <w:r>
            <w:rPr>
              <w:noProof/>
              <w:color w:val="auto"/>
              <w:sz w:val="16"/>
              <w:szCs w:val="24"/>
              <w:lang w:val="tr-TR" w:eastAsia="tr-TR"/>
            </w:rPr>
            <w:drawing>
              <wp:inline distT="0" distB="0" distL="0" distR="0" wp14:anchorId="054D9F50" wp14:editId="0DE5660E">
                <wp:extent cx="633081" cy="422095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rk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663" cy="42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37450" w:rsidRPr="00793418" w:rsidRDefault="009A47C9" w:rsidP="000F0770">
          <w:pPr>
            <w:pStyle w:val="Header"/>
            <w:tabs>
              <w:tab w:val="right" w:pos="10206"/>
            </w:tabs>
            <w:spacing w:before="60" w:after="60"/>
            <w:jc w:val="center"/>
            <w:rPr>
              <w:color w:val="auto"/>
              <w:sz w:val="32"/>
              <w:szCs w:val="36"/>
              <w:lang w:val="tr-TR"/>
            </w:rPr>
          </w:pPr>
          <w:r w:rsidRPr="009A47C9">
            <w:rPr>
              <w:color w:val="auto"/>
              <w:sz w:val="16"/>
              <w:szCs w:val="24"/>
              <w:lang w:val="tr-TR"/>
            </w:rPr>
            <w:t>Türki</w:t>
          </w:r>
          <w:r w:rsidR="00EC6D2C">
            <w:rPr>
              <w:color w:val="auto"/>
              <w:sz w:val="16"/>
              <w:szCs w:val="24"/>
              <w:lang w:val="tr-TR"/>
            </w:rPr>
            <w:t>y</w:t>
          </w:r>
          <w:r w:rsidRPr="009A47C9">
            <w:rPr>
              <w:color w:val="auto"/>
              <w:sz w:val="16"/>
              <w:szCs w:val="24"/>
              <w:lang w:val="tr-TR"/>
            </w:rPr>
            <w:t>e</w:t>
          </w:r>
        </w:p>
      </w:tc>
    </w:tr>
  </w:tbl>
  <w:p w:rsidR="008B3DE3" w:rsidRPr="00B45DCF" w:rsidRDefault="008B3DE3" w:rsidP="00B45DCF">
    <w:pPr>
      <w:pStyle w:val="Header"/>
      <w:tabs>
        <w:tab w:val="right" w:pos="10206"/>
      </w:tabs>
      <w:spacing w:before="0"/>
      <w:rPr>
        <w:color w:val="auto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3069"/>
    <w:rsid w:val="00014D9E"/>
    <w:rsid w:val="00027CA3"/>
    <w:rsid w:val="00043B3A"/>
    <w:rsid w:val="00057855"/>
    <w:rsid w:val="00076646"/>
    <w:rsid w:val="0008048B"/>
    <w:rsid w:val="00090F88"/>
    <w:rsid w:val="00091E65"/>
    <w:rsid w:val="00094AE6"/>
    <w:rsid w:val="00096621"/>
    <w:rsid w:val="000A02BE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E39E4"/>
    <w:rsid w:val="000E59B0"/>
    <w:rsid w:val="000F0770"/>
    <w:rsid w:val="000F5CBA"/>
    <w:rsid w:val="000F6D26"/>
    <w:rsid w:val="00102103"/>
    <w:rsid w:val="001070E3"/>
    <w:rsid w:val="00127EA2"/>
    <w:rsid w:val="00136EBE"/>
    <w:rsid w:val="00137450"/>
    <w:rsid w:val="0014149B"/>
    <w:rsid w:val="00153F72"/>
    <w:rsid w:val="001569CD"/>
    <w:rsid w:val="00160B1D"/>
    <w:rsid w:val="00173509"/>
    <w:rsid w:val="00183A90"/>
    <w:rsid w:val="00185D21"/>
    <w:rsid w:val="00187B96"/>
    <w:rsid w:val="00197B82"/>
    <w:rsid w:val="001A2812"/>
    <w:rsid w:val="001A7095"/>
    <w:rsid w:val="001B4CBC"/>
    <w:rsid w:val="001C0858"/>
    <w:rsid w:val="001C5B63"/>
    <w:rsid w:val="001C64E4"/>
    <w:rsid w:val="001C6955"/>
    <w:rsid w:val="001C7DBA"/>
    <w:rsid w:val="001C7DE0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424B7"/>
    <w:rsid w:val="00244489"/>
    <w:rsid w:val="00247FFA"/>
    <w:rsid w:val="00251A0A"/>
    <w:rsid w:val="00252215"/>
    <w:rsid w:val="00257CF6"/>
    <w:rsid w:val="00262CA8"/>
    <w:rsid w:val="00266F48"/>
    <w:rsid w:val="002677CC"/>
    <w:rsid w:val="00271D52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6F45"/>
    <w:rsid w:val="002B4CBF"/>
    <w:rsid w:val="002B6AD8"/>
    <w:rsid w:val="002C1A75"/>
    <w:rsid w:val="002E5A10"/>
    <w:rsid w:val="002F115B"/>
    <w:rsid w:val="002F3E8F"/>
    <w:rsid w:val="0031131A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726E1"/>
    <w:rsid w:val="00380E3C"/>
    <w:rsid w:val="0038292A"/>
    <w:rsid w:val="00384D5C"/>
    <w:rsid w:val="00384E92"/>
    <w:rsid w:val="00392E33"/>
    <w:rsid w:val="003951AE"/>
    <w:rsid w:val="0039531D"/>
    <w:rsid w:val="00396C8F"/>
    <w:rsid w:val="003A6A74"/>
    <w:rsid w:val="003B0B8F"/>
    <w:rsid w:val="003B2B5B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0FF6"/>
    <w:rsid w:val="003E2376"/>
    <w:rsid w:val="003E62E7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32CB7"/>
    <w:rsid w:val="00535FFE"/>
    <w:rsid w:val="0054579F"/>
    <w:rsid w:val="005464DC"/>
    <w:rsid w:val="00546A7E"/>
    <w:rsid w:val="00550438"/>
    <w:rsid w:val="00553196"/>
    <w:rsid w:val="00555286"/>
    <w:rsid w:val="00557540"/>
    <w:rsid w:val="0057394A"/>
    <w:rsid w:val="0058620E"/>
    <w:rsid w:val="00590B0F"/>
    <w:rsid w:val="00594799"/>
    <w:rsid w:val="005A1ABA"/>
    <w:rsid w:val="005A1D18"/>
    <w:rsid w:val="005A232D"/>
    <w:rsid w:val="005A386E"/>
    <w:rsid w:val="005A49BB"/>
    <w:rsid w:val="005B1058"/>
    <w:rsid w:val="005B2831"/>
    <w:rsid w:val="005B6F09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14CE"/>
    <w:rsid w:val="00603172"/>
    <w:rsid w:val="00616F13"/>
    <w:rsid w:val="006220EA"/>
    <w:rsid w:val="00625D26"/>
    <w:rsid w:val="00627376"/>
    <w:rsid w:val="006319FA"/>
    <w:rsid w:val="00631D41"/>
    <w:rsid w:val="00634660"/>
    <w:rsid w:val="00655DA2"/>
    <w:rsid w:val="00656F73"/>
    <w:rsid w:val="006575B1"/>
    <w:rsid w:val="00664D72"/>
    <w:rsid w:val="00666043"/>
    <w:rsid w:val="00676503"/>
    <w:rsid w:val="006826D2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3B48"/>
    <w:rsid w:val="00734667"/>
    <w:rsid w:val="00735656"/>
    <w:rsid w:val="00735B31"/>
    <w:rsid w:val="00741463"/>
    <w:rsid w:val="00742B69"/>
    <w:rsid w:val="00743782"/>
    <w:rsid w:val="00747821"/>
    <w:rsid w:val="00752996"/>
    <w:rsid w:val="007539B0"/>
    <w:rsid w:val="00760A7D"/>
    <w:rsid w:val="00763190"/>
    <w:rsid w:val="00770895"/>
    <w:rsid w:val="007735F8"/>
    <w:rsid w:val="007779FB"/>
    <w:rsid w:val="007814F5"/>
    <w:rsid w:val="00793418"/>
    <w:rsid w:val="007A0080"/>
    <w:rsid w:val="007A4572"/>
    <w:rsid w:val="007A5C03"/>
    <w:rsid w:val="007A7F99"/>
    <w:rsid w:val="007B4D24"/>
    <w:rsid w:val="007B68C1"/>
    <w:rsid w:val="007B7349"/>
    <w:rsid w:val="007C0921"/>
    <w:rsid w:val="007D6D92"/>
    <w:rsid w:val="007D73CB"/>
    <w:rsid w:val="007D7943"/>
    <w:rsid w:val="007E01F3"/>
    <w:rsid w:val="007E1711"/>
    <w:rsid w:val="007E6B91"/>
    <w:rsid w:val="007E7B7E"/>
    <w:rsid w:val="007F3911"/>
    <w:rsid w:val="007F4792"/>
    <w:rsid w:val="007F73C6"/>
    <w:rsid w:val="007F73CB"/>
    <w:rsid w:val="00811ACB"/>
    <w:rsid w:val="00817392"/>
    <w:rsid w:val="00821460"/>
    <w:rsid w:val="00821566"/>
    <w:rsid w:val="00836811"/>
    <w:rsid w:val="00854C55"/>
    <w:rsid w:val="00857FAC"/>
    <w:rsid w:val="00861479"/>
    <w:rsid w:val="00861EEB"/>
    <w:rsid w:val="008735FA"/>
    <w:rsid w:val="00874D53"/>
    <w:rsid w:val="0087635B"/>
    <w:rsid w:val="00880E1E"/>
    <w:rsid w:val="0088425A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B3DE3"/>
    <w:rsid w:val="008B3E8E"/>
    <w:rsid w:val="008C6E58"/>
    <w:rsid w:val="008C707D"/>
    <w:rsid w:val="008C7FEB"/>
    <w:rsid w:val="008D2ADC"/>
    <w:rsid w:val="008D4266"/>
    <w:rsid w:val="008D532F"/>
    <w:rsid w:val="008D6034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347AA"/>
    <w:rsid w:val="00935BDF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47C9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D6A76"/>
    <w:rsid w:val="009E42B1"/>
    <w:rsid w:val="009F11E8"/>
    <w:rsid w:val="009F4FF4"/>
    <w:rsid w:val="009F792D"/>
    <w:rsid w:val="00A03A5D"/>
    <w:rsid w:val="00A05089"/>
    <w:rsid w:val="00A05CC4"/>
    <w:rsid w:val="00A0679B"/>
    <w:rsid w:val="00A06F56"/>
    <w:rsid w:val="00A14EE8"/>
    <w:rsid w:val="00A21EB2"/>
    <w:rsid w:val="00A23EEE"/>
    <w:rsid w:val="00A31B56"/>
    <w:rsid w:val="00A35EDE"/>
    <w:rsid w:val="00A428E4"/>
    <w:rsid w:val="00A44A4A"/>
    <w:rsid w:val="00A575A8"/>
    <w:rsid w:val="00A57FA7"/>
    <w:rsid w:val="00A6157F"/>
    <w:rsid w:val="00A62B1E"/>
    <w:rsid w:val="00A74F4D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D94"/>
    <w:rsid w:val="00AD53F1"/>
    <w:rsid w:val="00AE0B52"/>
    <w:rsid w:val="00AE2F0E"/>
    <w:rsid w:val="00AE6319"/>
    <w:rsid w:val="00AF73C6"/>
    <w:rsid w:val="00B0440A"/>
    <w:rsid w:val="00B12E9B"/>
    <w:rsid w:val="00B1400B"/>
    <w:rsid w:val="00B2639F"/>
    <w:rsid w:val="00B41D60"/>
    <w:rsid w:val="00B45DCF"/>
    <w:rsid w:val="00B500FF"/>
    <w:rsid w:val="00B51FC7"/>
    <w:rsid w:val="00B52022"/>
    <w:rsid w:val="00B532DB"/>
    <w:rsid w:val="00B63460"/>
    <w:rsid w:val="00B743D6"/>
    <w:rsid w:val="00B744FB"/>
    <w:rsid w:val="00B80E0F"/>
    <w:rsid w:val="00B92055"/>
    <w:rsid w:val="00BA3082"/>
    <w:rsid w:val="00BB1150"/>
    <w:rsid w:val="00BB4F40"/>
    <w:rsid w:val="00BC4432"/>
    <w:rsid w:val="00BC561B"/>
    <w:rsid w:val="00BC75E6"/>
    <w:rsid w:val="00BC7732"/>
    <w:rsid w:val="00BD0484"/>
    <w:rsid w:val="00BD0C92"/>
    <w:rsid w:val="00BE2322"/>
    <w:rsid w:val="00BF3F1E"/>
    <w:rsid w:val="00C00D14"/>
    <w:rsid w:val="00C01A08"/>
    <w:rsid w:val="00C01F85"/>
    <w:rsid w:val="00C03B1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3B02"/>
    <w:rsid w:val="00C5535F"/>
    <w:rsid w:val="00C56DC3"/>
    <w:rsid w:val="00C64F69"/>
    <w:rsid w:val="00C6630D"/>
    <w:rsid w:val="00C72B38"/>
    <w:rsid w:val="00C7402C"/>
    <w:rsid w:val="00C7724F"/>
    <w:rsid w:val="00C80E94"/>
    <w:rsid w:val="00C87429"/>
    <w:rsid w:val="00C903FC"/>
    <w:rsid w:val="00C921C8"/>
    <w:rsid w:val="00C9368E"/>
    <w:rsid w:val="00C97280"/>
    <w:rsid w:val="00CA3846"/>
    <w:rsid w:val="00CA4EA1"/>
    <w:rsid w:val="00CB0618"/>
    <w:rsid w:val="00CC1397"/>
    <w:rsid w:val="00CC6216"/>
    <w:rsid w:val="00CD3BE1"/>
    <w:rsid w:val="00CD409E"/>
    <w:rsid w:val="00CE5242"/>
    <w:rsid w:val="00CE78C6"/>
    <w:rsid w:val="00CF4662"/>
    <w:rsid w:val="00CF58B4"/>
    <w:rsid w:val="00CF5C03"/>
    <w:rsid w:val="00CF632E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419D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97D9C"/>
    <w:rsid w:val="00DA050A"/>
    <w:rsid w:val="00DA2C4E"/>
    <w:rsid w:val="00DA2E32"/>
    <w:rsid w:val="00DA5570"/>
    <w:rsid w:val="00DB07A3"/>
    <w:rsid w:val="00DB1850"/>
    <w:rsid w:val="00DB3EBB"/>
    <w:rsid w:val="00DB77F2"/>
    <w:rsid w:val="00DD27B1"/>
    <w:rsid w:val="00DD49C9"/>
    <w:rsid w:val="00DE0EA4"/>
    <w:rsid w:val="00DE4093"/>
    <w:rsid w:val="00DE4DFF"/>
    <w:rsid w:val="00DE651A"/>
    <w:rsid w:val="00DE7B47"/>
    <w:rsid w:val="00DF3F3E"/>
    <w:rsid w:val="00DF4465"/>
    <w:rsid w:val="00DF7177"/>
    <w:rsid w:val="00DF7DFD"/>
    <w:rsid w:val="00E00C02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32B76"/>
    <w:rsid w:val="00E35A12"/>
    <w:rsid w:val="00E361F4"/>
    <w:rsid w:val="00E426F0"/>
    <w:rsid w:val="00E450E3"/>
    <w:rsid w:val="00E45190"/>
    <w:rsid w:val="00E60E3E"/>
    <w:rsid w:val="00E664E4"/>
    <w:rsid w:val="00E941FE"/>
    <w:rsid w:val="00EA4DE3"/>
    <w:rsid w:val="00EB1BF9"/>
    <w:rsid w:val="00EB1E78"/>
    <w:rsid w:val="00EB78E7"/>
    <w:rsid w:val="00EC15DE"/>
    <w:rsid w:val="00EC1BF0"/>
    <w:rsid w:val="00EC6D2C"/>
    <w:rsid w:val="00ED0E4C"/>
    <w:rsid w:val="00ED1A6C"/>
    <w:rsid w:val="00ED661C"/>
    <w:rsid w:val="00EE1A9A"/>
    <w:rsid w:val="00EE2B01"/>
    <w:rsid w:val="00EE336C"/>
    <w:rsid w:val="00EE6E5F"/>
    <w:rsid w:val="00EF0380"/>
    <w:rsid w:val="00F0493A"/>
    <w:rsid w:val="00F06FC7"/>
    <w:rsid w:val="00F10B36"/>
    <w:rsid w:val="00F11E0D"/>
    <w:rsid w:val="00F120C7"/>
    <w:rsid w:val="00F23328"/>
    <w:rsid w:val="00F32B06"/>
    <w:rsid w:val="00F3434B"/>
    <w:rsid w:val="00F40D20"/>
    <w:rsid w:val="00F42956"/>
    <w:rsid w:val="00F53EE4"/>
    <w:rsid w:val="00F60667"/>
    <w:rsid w:val="00F60A46"/>
    <w:rsid w:val="00F756D2"/>
    <w:rsid w:val="00F80225"/>
    <w:rsid w:val="00F8477A"/>
    <w:rsid w:val="00F8770B"/>
    <w:rsid w:val="00F95244"/>
    <w:rsid w:val="00F95CA2"/>
    <w:rsid w:val="00FA377F"/>
    <w:rsid w:val="00FB284C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64F31"/>
  <w15:docId w15:val="{B672818E-7075-4DF3-8DD5-42EFC1B1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32D"/>
  </w:style>
  <w:style w:type="paragraph" w:styleId="Footer">
    <w:name w:val="footer"/>
    <w:basedOn w:val="Normal"/>
    <w:link w:val="Footer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32D"/>
  </w:style>
  <w:style w:type="table" w:styleId="TableGrid">
    <w:name w:val="Table Grid"/>
    <w:basedOn w:val="TableNormal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SubtleEmphasis">
    <w:name w:val="Subtle Emphasis"/>
    <w:basedOn w:val="DefaultParagraphFont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DefaultParagraphFont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PHT\AppData\Local\Microsoft\Windows\INetCache\Content.Outlook\GOQZ2IFI\www.europass.gov.t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k.gov.t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k.gov.t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HT\AppData\Local\Microsoft\Windows\INetCache\Content.Outlook\GOQZ2IFI\www.myk.gov.tr\yb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841F-C0CF-46E2-995C-E24E5A3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TISSOT, Philippe</cp:lastModifiedBy>
  <cp:revision>7</cp:revision>
  <cp:lastPrinted>2019-07-09T14:26:00Z</cp:lastPrinted>
  <dcterms:created xsi:type="dcterms:W3CDTF">2020-02-06T12:59:00Z</dcterms:created>
  <dcterms:modified xsi:type="dcterms:W3CDTF">2020-02-18T10:37:00Z</dcterms:modified>
</cp:coreProperties>
</file>